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0370" w:rsidRPr="00C95FD1" w:rsidRDefault="00870370" w:rsidP="00870370">
      <w:pPr>
        <w:pStyle w:val="CRCoverPage"/>
        <w:tabs>
          <w:tab w:val="right" w:pos="9639"/>
          <w:tab w:val="right" w:pos="13323"/>
        </w:tabs>
        <w:spacing w:after="0"/>
        <w:jc w:val="both"/>
        <w:rPr>
          <w:rFonts w:eastAsia="宋体" w:cs="Arial"/>
          <w:b/>
          <w:sz w:val="24"/>
          <w:szCs w:val="24"/>
          <w:lang w:val="en-US" w:eastAsia="zh-CN"/>
        </w:rPr>
      </w:pPr>
      <w:r w:rsidRPr="007D3E81">
        <w:rPr>
          <w:rFonts w:cs="Arial"/>
          <w:b/>
          <w:sz w:val="24"/>
          <w:szCs w:val="24"/>
        </w:rPr>
        <w:t xml:space="preserve">3GPP TSG-RAN3 Meeting </w:t>
      </w:r>
      <w:r>
        <w:rPr>
          <w:rFonts w:cs="Arial"/>
          <w:b/>
          <w:sz w:val="24"/>
          <w:szCs w:val="24"/>
        </w:rPr>
        <w:t>#121</w:t>
      </w:r>
      <w:r w:rsidRPr="007D3E81">
        <w:rPr>
          <w:rFonts w:cs="Arial"/>
          <w:b/>
          <w:sz w:val="24"/>
          <w:szCs w:val="24"/>
        </w:rPr>
        <w:tab/>
      </w:r>
      <w:bookmarkStart w:id="0" w:name="_GoBack"/>
      <w:r w:rsidR="000C5CAB" w:rsidRPr="000C5CAB">
        <w:rPr>
          <w:rFonts w:cs="Arial"/>
          <w:b/>
          <w:sz w:val="24"/>
          <w:szCs w:val="24"/>
        </w:rPr>
        <w:t>R3-234250</w:t>
      </w:r>
      <w:bookmarkEnd w:id="0"/>
    </w:p>
    <w:p w:rsidR="00870370" w:rsidRDefault="00870370" w:rsidP="00870370">
      <w:pPr>
        <w:pStyle w:val="CRCoverPage"/>
        <w:outlineLvl w:val="0"/>
        <w:rPr>
          <w:b/>
          <w:noProof/>
          <w:sz w:val="24"/>
        </w:rPr>
      </w:pPr>
      <w:r w:rsidRPr="006649FF">
        <w:rPr>
          <w:b/>
          <w:noProof/>
          <w:sz w:val="24"/>
        </w:rPr>
        <w:t>Toulouse</w:t>
      </w:r>
      <w:r w:rsidRPr="00DE5447">
        <w:rPr>
          <w:b/>
          <w:noProof/>
          <w:sz w:val="24"/>
        </w:rPr>
        <w:t xml:space="preserve">, </w:t>
      </w:r>
      <w:r>
        <w:rPr>
          <w:b/>
          <w:noProof/>
          <w:sz w:val="24"/>
        </w:rPr>
        <w:t>France</w:t>
      </w:r>
      <w:r w:rsidRPr="00DE5447">
        <w:rPr>
          <w:b/>
          <w:noProof/>
          <w:sz w:val="24"/>
        </w:rPr>
        <w:t xml:space="preserve">, </w:t>
      </w:r>
      <w:r>
        <w:rPr>
          <w:b/>
          <w:noProof/>
          <w:sz w:val="24"/>
        </w:rPr>
        <w:t>Aug</w:t>
      </w:r>
      <w:r w:rsidRPr="00DE5447">
        <w:rPr>
          <w:b/>
          <w:noProof/>
          <w:sz w:val="24"/>
        </w:rPr>
        <w:t xml:space="preserve"> 2</w:t>
      </w:r>
      <w:r>
        <w:rPr>
          <w:b/>
          <w:noProof/>
          <w:sz w:val="24"/>
        </w:rPr>
        <w:t>1st</w:t>
      </w:r>
      <w:r w:rsidRPr="00DE5447">
        <w:rPr>
          <w:b/>
          <w:noProof/>
          <w:sz w:val="24"/>
        </w:rPr>
        <w:t xml:space="preserve"> – 2</w:t>
      </w:r>
      <w:r>
        <w:rPr>
          <w:b/>
          <w:noProof/>
          <w:sz w:val="24"/>
        </w:rPr>
        <w:t>5</w:t>
      </w:r>
      <w:r w:rsidRPr="00DE5447">
        <w:rPr>
          <w:b/>
          <w:noProof/>
          <w:sz w:val="24"/>
        </w:rPr>
        <w:t>th 202</w:t>
      </w:r>
      <w:r>
        <w:rPr>
          <w:b/>
          <w:noProof/>
          <w:sz w:val="24"/>
        </w:rPr>
        <w:t>3</w:t>
      </w:r>
    </w:p>
    <w:p w:rsidR="008167F4" w:rsidRPr="007254F6" w:rsidRDefault="008167F4" w:rsidP="008167F4">
      <w:pPr>
        <w:widowControl w:val="0"/>
        <w:spacing w:after="0"/>
        <w:jc w:val="both"/>
        <w:rPr>
          <w:rFonts w:ascii="Arial" w:hAnsi="Arial"/>
          <w:sz w:val="24"/>
          <w:lang w:eastAsia="zh-CN"/>
        </w:rPr>
      </w:pPr>
    </w:p>
    <w:p w:rsidR="008167F4" w:rsidRPr="00AB5E85" w:rsidRDefault="008167F4" w:rsidP="00AB5E85">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0B1835">
        <w:rPr>
          <w:rFonts w:ascii="Arial" w:hAnsi="Arial"/>
          <w:sz w:val="24"/>
          <w:lang w:eastAsia="zh-CN"/>
        </w:rPr>
        <w:t>11.</w:t>
      </w:r>
      <w:r w:rsidR="00FA48CA">
        <w:rPr>
          <w:rFonts w:ascii="Arial" w:hAnsi="Arial"/>
          <w:sz w:val="24"/>
          <w:lang w:eastAsia="zh-CN"/>
        </w:rPr>
        <w:t>4</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sidR="000B1835">
        <w:rPr>
          <w:rFonts w:ascii="Arial" w:hAnsi="Arial"/>
          <w:sz w:val="24"/>
          <w:lang w:eastAsia="zh-CN"/>
        </w:rPr>
        <w:t>Xiaomi</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4C102D">
        <w:rPr>
          <w:rFonts w:ascii="Arial" w:hAnsi="Arial"/>
          <w:sz w:val="24"/>
        </w:rPr>
        <w:t xml:space="preserve">Discussion on </w:t>
      </w:r>
      <w:r w:rsidR="00870370">
        <w:rPr>
          <w:rFonts w:ascii="Arial" w:hAnsi="Arial"/>
          <w:sz w:val="24"/>
        </w:rPr>
        <w:t>R17 leftovers</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sidR="003441AB">
        <w:rPr>
          <w:rFonts w:ascii="Arial" w:hAnsi="Arial"/>
          <w:sz w:val="24"/>
          <w:lang w:eastAsia="zh-CN"/>
        </w:rPr>
        <w:t>Discussion</w:t>
      </w:r>
      <w:r w:rsidR="003441AB">
        <w:rPr>
          <w:rFonts w:ascii="Arial" w:hAnsi="Arial" w:hint="eastAsia"/>
          <w:sz w:val="24"/>
          <w:lang w:eastAsia="zh-CN"/>
        </w:rPr>
        <w:t xml:space="preserve"> &amp; </w:t>
      </w:r>
      <w:r w:rsidR="003441AB">
        <w:rPr>
          <w:rFonts w:ascii="Arial" w:hAnsi="Arial"/>
          <w:sz w:val="24"/>
          <w:lang w:eastAsia="zh-CN"/>
        </w:rPr>
        <w:t>decision</w:t>
      </w:r>
    </w:p>
    <w:p w:rsidR="00A91319" w:rsidRPr="00FD47F0" w:rsidRDefault="00A91319" w:rsidP="00A91319">
      <w:pPr>
        <w:pStyle w:val="1"/>
        <w:rPr>
          <w:rFonts w:eastAsia="宋体"/>
          <w:lang w:eastAsia="zh-CN"/>
        </w:rPr>
      </w:pPr>
      <w:r w:rsidRPr="00FD47F0">
        <w:t>Introduction</w:t>
      </w:r>
    </w:p>
    <w:p w:rsidR="00D14165" w:rsidRPr="0076150A" w:rsidRDefault="004542B9" w:rsidP="00CB5A27">
      <w:pPr>
        <w:rPr>
          <w:rFonts w:eastAsiaTheme="minorEastAsia"/>
          <w:lang w:eastAsia="zh-CN"/>
        </w:rPr>
      </w:pPr>
      <w:bookmarkStart w:id="1" w:name="_Hlk115254173"/>
      <w:r w:rsidRPr="0076150A">
        <w:rPr>
          <w:rFonts w:eastAsiaTheme="minorEastAsia"/>
          <w:lang w:eastAsia="zh-CN"/>
        </w:rPr>
        <w:t>In this contribution, we’d like to discuss the following topics based on the previous discussion and agreements:</w:t>
      </w:r>
    </w:p>
    <w:p w:rsidR="00870370" w:rsidRDefault="000C5CAB" w:rsidP="004542B9">
      <w:pPr>
        <w:pStyle w:val="aa"/>
        <w:numPr>
          <w:ilvl w:val="0"/>
          <w:numId w:val="18"/>
        </w:numPr>
        <w:ind w:firstLineChars="0"/>
        <w:rPr>
          <w:b/>
          <w:kern w:val="2"/>
          <w:szCs w:val="16"/>
          <w:u w:val="single"/>
        </w:rPr>
      </w:pPr>
      <w:bookmarkStart w:id="2" w:name="_Hlk142492394"/>
      <w:r>
        <w:rPr>
          <w:b/>
          <w:kern w:val="2"/>
          <w:szCs w:val="16"/>
          <w:u w:val="single"/>
        </w:rPr>
        <w:t>B</w:t>
      </w:r>
      <w:r w:rsidR="00870370" w:rsidRPr="00870370">
        <w:rPr>
          <w:b/>
          <w:kern w:val="2"/>
          <w:szCs w:val="16"/>
          <w:u w:val="single"/>
        </w:rPr>
        <w:t xml:space="preserve">uffer level threshold-based </w:t>
      </w:r>
      <w:proofErr w:type="spellStart"/>
      <w:r w:rsidR="00870370" w:rsidRPr="00870370">
        <w:rPr>
          <w:b/>
          <w:kern w:val="2"/>
          <w:szCs w:val="16"/>
          <w:u w:val="single"/>
        </w:rPr>
        <w:t>RVQoE</w:t>
      </w:r>
      <w:proofErr w:type="spellEnd"/>
      <w:r w:rsidR="00870370" w:rsidRPr="00870370">
        <w:rPr>
          <w:b/>
          <w:kern w:val="2"/>
          <w:szCs w:val="16"/>
          <w:u w:val="single"/>
        </w:rPr>
        <w:t xml:space="preserve"> reporting </w:t>
      </w:r>
    </w:p>
    <w:bookmarkEnd w:id="2"/>
    <w:p w:rsidR="000C5CAB" w:rsidRPr="000C5CAB" w:rsidRDefault="000C5CAB" w:rsidP="000C5CAB">
      <w:pPr>
        <w:pStyle w:val="aa"/>
        <w:numPr>
          <w:ilvl w:val="0"/>
          <w:numId w:val="18"/>
        </w:numPr>
        <w:ind w:firstLineChars="0"/>
        <w:rPr>
          <w:b/>
          <w:kern w:val="2"/>
          <w:szCs w:val="16"/>
          <w:u w:val="single"/>
        </w:rPr>
      </w:pPr>
      <w:proofErr w:type="spellStart"/>
      <w:r w:rsidRPr="000C5CAB">
        <w:rPr>
          <w:b/>
          <w:kern w:val="2"/>
          <w:szCs w:val="16"/>
          <w:u w:val="single"/>
        </w:rPr>
        <w:t>RVQoE</w:t>
      </w:r>
      <w:proofErr w:type="spellEnd"/>
      <w:r w:rsidRPr="000C5CAB">
        <w:rPr>
          <w:b/>
          <w:kern w:val="2"/>
          <w:szCs w:val="16"/>
          <w:u w:val="single"/>
        </w:rPr>
        <w:t xml:space="preserve"> information divarication over F1</w:t>
      </w:r>
    </w:p>
    <w:p w:rsidR="004542B9" w:rsidRPr="004542B9" w:rsidRDefault="004542B9" w:rsidP="004542B9">
      <w:pPr>
        <w:pStyle w:val="aa"/>
        <w:numPr>
          <w:ilvl w:val="0"/>
          <w:numId w:val="18"/>
        </w:numPr>
        <w:ind w:firstLineChars="0"/>
        <w:rPr>
          <w:b/>
          <w:kern w:val="2"/>
          <w:szCs w:val="16"/>
          <w:u w:val="single"/>
        </w:rPr>
      </w:pPr>
      <w:r w:rsidRPr="004542B9">
        <w:rPr>
          <w:b/>
          <w:kern w:val="2"/>
          <w:szCs w:val="16"/>
          <w:u w:val="single"/>
        </w:rPr>
        <w:t xml:space="preserve">Inter-RAT </w:t>
      </w:r>
      <w:proofErr w:type="spellStart"/>
      <w:r w:rsidRPr="004542B9">
        <w:rPr>
          <w:b/>
          <w:kern w:val="2"/>
          <w:szCs w:val="16"/>
          <w:u w:val="single"/>
        </w:rPr>
        <w:t>QoE</w:t>
      </w:r>
      <w:proofErr w:type="spellEnd"/>
    </w:p>
    <w:bookmarkEnd w:id="1"/>
    <w:p w:rsidR="00AE21AB" w:rsidRPr="00AE21AB" w:rsidRDefault="0092633B" w:rsidP="00AE21AB">
      <w:pPr>
        <w:pStyle w:val="1"/>
      </w:pPr>
      <w:r>
        <w:t>Discussion</w:t>
      </w:r>
    </w:p>
    <w:p w:rsidR="00157128" w:rsidRDefault="000C5CAB" w:rsidP="00870370">
      <w:pPr>
        <w:pStyle w:val="2"/>
        <w:spacing w:after="240"/>
      </w:pPr>
      <w:bookmarkStart w:id="3" w:name="_Hlk142492916"/>
      <w:r>
        <w:t>B</w:t>
      </w:r>
      <w:r w:rsidR="00870370" w:rsidRPr="00870370">
        <w:t xml:space="preserve">uffer level threshold-based </w:t>
      </w:r>
      <w:proofErr w:type="spellStart"/>
      <w:r w:rsidR="00870370" w:rsidRPr="00870370">
        <w:t>RVQoE</w:t>
      </w:r>
      <w:proofErr w:type="spellEnd"/>
      <w:r w:rsidR="00870370" w:rsidRPr="00870370">
        <w:t xml:space="preserve"> reporting </w:t>
      </w:r>
    </w:p>
    <w:bookmarkEnd w:id="3"/>
    <w:p w:rsidR="00870370" w:rsidRDefault="00870370" w:rsidP="00157128">
      <w:pPr>
        <w:rPr>
          <w:rFonts w:eastAsiaTheme="minorEastAsia"/>
          <w:lang w:eastAsia="zh-CN"/>
        </w:rPr>
      </w:pPr>
      <w:r>
        <w:rPr>
          <w:rFonts w:eastAsiaTheme="minorEastAsia"/>
          <w:lang w:eastAsia="zh-CN"/>
        </w:rPr>
        <w:t xml:space="preserve">A </w:t>
      </w:r>
      <w:r w:rsidRPr="00870370">
        <w:rPr>
          <w:rFonts w:eastAsiaTheme="minorEastAsia"/>
          <w:lang w:eastAsia="zh-CN"/>
        </w:rPr>
        <w:t xml:space="preserve">Reply </w:t>
      </w:r>
      <w:r>
        <w:rPr>
          <w:rFonts w:eastAsiaTheme="minorEastAsia"/>
          <w:lang w:eastAsia="zh-CN"/>
        </w:rPr>
        <w:t xml:space="preserve">LS [1] </w:t>
      </w:r>
      <w:r w:rsidRPr="00870370">
        <w:rPr>
          <w:rFonts w:eastAsiaTheme="minorEastAsia"/>
          <w:lang w:eastAsia="zh-CN"/>
        </w:rPr>
        <w:t xml:space="preserve">on buffer level threshold-based </w:t>
      </w:r>
      <w:proofErr w:type="spellStart"/>
      <w:r w:rsidRPr="00870370">
        <w:rPr>
          <w:rFonts w:eastAsiaTheme="minorEastAsia"/>
          <w:lang w:eastAsia="zh-CN"/>
        </w:rPr>
        <w:t>RVQoE</w:t>
      </w:r>
      <w:proofErr w:type="spellEnd"/>
      <w:r w:rsidRPr="00870370">
        <w:rPr>
          <w:rFonts w:eastAsiaTheme="minorEastAsia"/>
          <w:lang w:eastAsia="zh-CN"/>
        </w:rPr>
        <w:t xml:space="preserve"> reporting</w:t>
      </w:r>
      <w:r>
        <w:rPr>
          <w:rFonts w:eastAsiaTheme="minorEastAsia"/>
          <w:lang w:eastAsia="zh-CN"/>
        </w:rPr>
        <w:t xml:space="preserve"> is received from SA4,</w:t>
      </w:r>
    </w:p>
    <w:p w:rsidR="00870370" w:rsidRPr="00870370" w:rsidRDefault="00870370" w:rsidP="00870370">
      <w:pPr>
        <w:rPr>
          <w:i/>
          <w:lang w:eastAsia="zh-CN"/>
        </w:rPr>
      </w:pPr>
      <w:r w:rsidRPr="00870370">
        <w:rPr>
          <w:i/>
          <w:lang w:eastAsia="zh-CN"/>
        </w:rPr>
        <w:t>SA4 has further discussed this problem and came to an understanding that buffer level on its own is not an appropriate information for RAN to be able to assist the application due to a variety of reasons, e.g.</w:t>
      </w:r>
    </w:p>
    <w:p w:rsidR="00870370" w:rsidRPr="00870370" w:rsidRDefault="00870370" w:rsidP="00870370">
      <w:pPr>
        <w:pStyle w:val="aa"/>
        <w:numPr>
          <w:ilvl w:val="0"/>
          <w:numId w:val="19"/>
        </w:numPr>
        <w:overflowPunct/>
        <w:autoSpaceDE/>
        <w:autoSpaceDN/>
        <w:adjustRightInd/>
        <w:spacing w:after="0"/>
        <w:ind w:firstLineChars="0"/>
        <w:contextualSpacing/>
        <w:textAlignment w:val="auto"/>
        <w:rPr>
          <w:i/>
          <w:iCs/>
        </w:rPr>
      </w:pPr>
      <w:r w:rsidRPr="00870370">
        <w:rPr>
          <w:i/>
          <w:iCs/>
        </w:rPr>
        <w:t xml:space="preserve">A higher buffer level may help reduce the probability of a playback stall, but may also increase the playback latency, so it’s a trade-off that needs to be balanced by applications. Different proprietary application mechanisms attempting to strike this balance may result in different application </w:t>
      </w:r>
      <w:proofErr w:type="spellStart"/>
      <w:r w:rsidRPr="00870370">
        <w:rPr>
          <w:i/>
          <w:iCs/>
        </w:rPr>
        <w:t>behavior</w:t>
      </w:r>
      <w:proofErr w:type="spellEnd"/>
      <w:r w:rsidRPr="00870370">
        <w:rPr>
          <w:i/>
          <w:iCs/>
        </w:rPr>
        <w:t xml:space="preserve"> for same buffer level or same content.</w:t>
      </w:r>
    </w:p>
    <w:p w:rsidR="00870370" w:rsidRPr="00870370" w:rsidRDefault="00870370" w:rsidP="00870370">
      <w:pPr>
        <w:pStyle w:val="aa"/>
        <w:numPr>
          <w:ilvl w:val="0"/>
          <w:numId w:val="19"/>
        </w:numPr>
        <w:overflowPunct/>
        <w:autoSpaceDE/>
        <w:autoSpaceDN/>
        <w:adjustRightInd/>
        <w:spacing w:after="0"/>
        <w:ind w:firstLineChars="0"/>
        <w:contextualSpacing/>
        <w:textAlignment w:val="auto"/>
        <w:rPr>
          <w:i/>
          <w:iCs/>
        </w:rPr>
      </w:pPr>
      <w:r w:rsidRPr="00870370">
        <w:rPr>
          <w:i/>
          <w:iCs/>
        </w:rPr>
        <w:t xml:space="preserve">Also, </w:t>
      </w:r>
      <w:r w:rsidRPr="00870370">
        <w:rPr>
          <w:i/>
          <w:lang w:eastAsia="zh-CN"/>
        </w:rPr>
        <w:t>different applications (e.g. low-latency live vs. on-demand video applications) have very different behaviour of maintaining the buffer level.</w:t>
      </w:r>
    </w:p>
    <w:p w:rsidR="00870370" w:rsidRPr="00870370" w:rsidRDefault="00870370" w:rsidP="00870370">
      <w:pPr>
        <w:contextualSpacing/>
        <w:rPr>
          <w:i/>
          <w:iCs/>
        </w:rPr>
      </w:pPr>
    </w:p>
    <w:p w:rsidR="00870370" w:rsidRPr="00870370" w:rsidRDefault="00870370" w:rsidP="00870370">
      <w:pPr>
        <w:rPr>
          <w:i/>
          <w:lang w:eastAsia="zh-CN"/>
        </w:rPr>
      </w:pPr>
      <w:r w:rsidRPr="00870370">
        <w:rPr>
          <w:i/>
          <w:lang w:eastAsia="zh-CN"/>
        </w:rPr>
        <w:t xml:space="preserve">Hence based on this, SA4 would like to update the reply sent in S4-230684, and </w:t>
      </w:r>
      <w:r w:rsidRPr="00272E16">
        <w:rPr>
          <w:i/>
          <w:highlight w:val="yellow"/>
          <w:lang w:eastAsia="zh-CN"/>
        </w:rPr>
        <w:t xml:space="preserve">does not confirm RAN2 preference that application layer triggering of buffer level threshold-based </w:t>
      </w:r>
      <w:proofErr w:type="spellStart"/>
      <w:r w:rsidRPr="00272E16">
        <w:rPr>
          <w:i/>
          <w:highlight w:val="yellow"/>
          <w:lang w:eastAsia="zh-CN"/>
        </w:rPr>
        <w:t>RVQoE</w:t>
      </w:r>
      <w:proofErr w:type="spellEnd"/>
      <w:r w:rsidRPr="00272E16">
        <w:rPr>
          <w:i/>
          <w:highlight w:val="yellow"/>
          <w:lang w:eastAsia="zh-CN"/>
        </w:rPr>
        <w:t xml:space="preserve"> reporting can be supported in Rel-18</w:t>
      </w:r>
      <w:r w:rsidRPr="00870370">
        <w:rPr>
          <w:i/>
          <w:lang w:eastAsia="zh-CN"/>
        </w:rPr>
        <w:t xml:space="preserve"> based on the corresponding </w:t>
      </w:r>
      <w:proofErr w:type="spellStart"/>
      <w:r w:rsidRPr="00870370">
        <w:rPr>
          <w:i/>
          <w:lang w:eastAsia="zh-CN"/>
        </w:rPr>
        <w:t>QoE</w:t>
      </w:r>
      <w:proofErr w:type="spellEnd"/>
      <w:r w:rsidRPr="00870370">
        <w:rPr>
          <w:i/>
          <w:lang w:eastAsia="zh-CN"/>
        </w:rPr>
        <w:t xml:space="preserve"> configuration received from the AS layer. </w:t>
      </w:r>
      <w:r w:rsidRPr="00272E16">
        <w:rPr>
          <w:i/>
          <w:highlight w:val="yellow"/>
          <w:lang w:eastAsia="zh-CN"/>
        </w:rPr>
        <w:t>SA4 is considering appropriate alternatives for this purpose</w:t>
      </w:r>
      <w:r w:rsidRPr="00870370">
        <w:rPr>
          <w:i/>
          <w:lang w:eastAsia="zh-CN"/>
        </w:rPr>
        <w:t>. SA4 requests RAN2 and RAN3 to take this information in account, and that SA4 will keep RAN2 and RAN3 updated on progress in this direction.</w:t>
      </w:r>
    </w:p>
    <w:p w:rsidR="00870370" w:rsidRDefault="00272E16" w:rsidP="00157128">
      <w:pPr>
        <w:rPr>
          <w:rFonts w:eastAsiaTheme="minorEastAsia"/>
          <w:lang w:eastAsia="zh-CN"/>
        </w:rPr>
      </w:pPr>
      <w:r>
        <w:rPr>
          <w:rFonts w:eastAsiaTheme="minorEastAsia"/>
          <w:lang w:eastAsia="zh-CN"/>
        </w:rPr>
        <w:t xml:space="preserve">The LS states that the buffer level may not be suitable for RAN optimization, and SA4 is considering </w:t>
      </w:r>
      <w:r w:rsidRPr="00272E16">
        <w:rPr>
          <w:rFonts w:eastAsiaTheme="minorEastAsia"/>
          <w:lang w:eastAsia="zh-CN"/>
        </w:rPr>
        <w:t>appropriate alternatives</w:t>
      </w:r>
      <w:r>
        <w:rPr>
          <w:rFonts w:eastAsiaTheme="minorEastAsia"/>
          <w:lang w:eastAsia="zh-CN"/>
        </w:rPr>
        <w:t xml:space="preserve">. If the </w:t>
      </w:r>
      <w:r w:rsidRPr="00272E16">
        <w:rPr>
          <w:rFonts w:eastAsiaTheme="minorEastAsia"/>
          <w:lang w:eastAsia="zh-CN"/>
        </w:rPr>
        <w:t xml:space="preserve">characteristic </w:t>
      </w:r>
      <w:r>
        <w:rPr>
          <w:rFonts w:eastAsiaTheme="minorEastAsia"/>
          <w:lang w:eastAsia="zh-CN"/>
        </w:rPr>
        <w:t xml:space="preserve">of the </w:t>
      </w:r>
      <w:proofErr w:type="spellStart"/>
      <w:r>
        <w:rPr>
          <w:rFonts w:eastAsiaTheme="minorEastAsia"/>
          <w:lang w:eastAsia="zh-CN"/>
        </w:rPr>
        <w:t>RVQoE</w:t>
      </w:r>
      <w:proofErr w:type="spellEnd"/>
      <w:r>
        <w:rPr>
          <w:rFonts w:eastAsiaTheme="minorEastAsia"/>
          <w:lang w:eastAsia="zh-CN"/>
        </w:rPr>
        <w:t xml:space="preserve"> information is not clear for us, it’s hard for RAN3 to discuss further on the threshold triggering, so we’d like to pending this discussion until SA4</w:t>
      </w:r>
    </w:p>
    <w:p w:rsidR="00272E16" w:rsidRDefault="00272E16" w:rsidP="00157128">
      <w:pPr>
        <w:rPr>
          <w:rFonts w:eastAsiaTheme="minorEastAsia"/>
          <w:b/>
          <w:lang w:eastAsia="zh-CN"/>
        </w:rPr>
      </w:pPr>
      <w:r>
        <w:rPr>
          <w:rFonts w:eastAsiaTheme="minorEastAsia"/>
          <w:b/>
          <w:lang w:eastAsia="zh-CN"/>
        </w:rPr>
        <w:t>Observation</w:t>
      </w:r>
      <w:r w:rsidR="000C5CAB">
        <w:rPr>
          <w:rFonts w:eastAsiaTheme="minorEastAsia"/>
          <w:b/>
          <w:lang w:eastAsia="zh-CN"/>
        </w:rPr>
        <w:t xml:space="preserve"> 1</w:t>
      </w:r>
      <w:r>
        <w:rPr>
          <w:rFonts w:eastAsiaTheme="minorEastAsia"/>
          <w:b/>
          <w:lang w:eastAsia="zh-CN"/>
        </w:rPr>
        <w:t xml:space="preserve">, SA4 informs RAN2/3 </w:t>
      </w:r>
      <w:r w:rsidRPr="00272E16">
        <w:rPr>
          <w:rFonts w:eastAsiaTheme="minorEastAsia"/>
          <w:b/>
          <w:lang w:eastAsia="zh-CN"/>
        </w:rPr>
        <w:t>buffer level on its own is not an appropriate information for RAN</w:t>
      </w:r>
      <w:r>
        <w:rPr>
          <w:rFonts w:eastAsiaTheme="minorEastAsia"/>
          <w:b/>
          <w:lang w:eastAsia="zh-CN"/>
        </w:rPr>
        <w:t xml:space="preserve"> and they’re considering </w:t>
      </w:r>
      <w:r w:rsidRPr="00272E16">
        <w:rPr>
          <w:rFonts w:eastAsiaTheme="minorEastAsia"/>
          <w:b/>
          <w:lang w:eastAsia="zh-CN"/>
        </w:rPr>
        <w:t>appropriate alternatives.</w:t>
      </w:r>
    </w:p>
    <w:p w:rsidR="00272E16" w:rsidRDefault="00272E16" w:rsidP="00157128">
      <w:pPr>
        <w:rPr>
          <w:rFonts w:eastAsiaTheme="minorEastAsia"/>
          <w:b/>
          <w:lang w:eastAsia="zh-CN"/>
        </w:rPr>
      </w:pPr>
      <w:r>
        <w:rPr>
          <w:rFonts w:eastAsiaTheme="minorEastAsia"/>
          <w:b/>
          <w:lang w:eastAsia="zh-CN"/>
        </w:rPr>
        <w:t>Observation</w:t>
      </w:r>
      <w:r w:rsidR="000C5CAB">
        <w:rPr>
          <w:rFonts w:eastAsiaTheme="minorEastAsia"/>
          <w:b/>
          <w:lang w:eastAsia="zh-CN"/>
        </w:rPr>
        <w:t xml:space="preserve"> 2</w:t>
      </w:r>
      <w:r>
        <w:rPr>
          <w:rFonts w:eastAsiaTheme="minorEastAsia"/>
          <w:b/>
          <w:lang w:eastAsia="zh-CN"/>
        </w:rPr>
        <w:t xml:space="preserve">, it’s hard for RAN3 to further discuss </w:t>
      </w:r>
      <w:r w:rsidRPr="00272E16">
        <w:rPr>
          <w:rFonts w:eastAsiaTheme="minorEastAsia"/>
          <w:b/>
          <w:lang w:eastAsia="zh-CN"/>
        </w:rPr>
        <w:t>threshold</w:t>
      </w:r>
      <w:r>
        <w:rPr>
          <w:rFonts w:eastAsiaTheme="minorEastAsia"/>
          <w:b/>
          <w:lang w:eastAsia="zh-CN"/>
        </w:rPr>
        <w:t>-based reporting if the actual measurement content is not clear.</w:t>
      </w:r>
    </w:p>
    <w:p w:rsidR="00870370" w:rsidRPr="000C5CAB" w:rsidRDefault="00272E16" w:rsidP="00157128">
      <w:pPr>
        <w:rPr>
          <w:rFonts w:eastAsiaTheme="minorEastAsia"/>
          <w:b/>
          <w:lang w:eastAsia="zh-CN"/>
        </w:rPr>
      </w:pPr>
      <w:r w:rsidRPr="00272E16">
        <w:rPr>
          <w:rFonts w:eastAsiaTheme="minorEastAsia"/>
          <w:b/>
          <w:lang w:eastAsia="zh-CN"/>
        </w:rPr>
        <w:t>Proposal</w:t>
      </w:r>
      <w:r w:rsidR="000C5CAB">
        <w:rPr>
          <w:rFonts w:eastAsiaTheme="minorEastAsia"/>
          <w:b/>
          <w:lang w:eastAsia="zh-CN"/>
        </w:rPr>
        <w:t xml:space="preserve"> 1</w:t>
      </w:r>
      <w:r w:rsidRPr="00272E16">
        <w:rPr>
          <w:rFonts w:eastAsiaTheme="minorEastAsia"/>
          <w:b/>
          <w:lang w:eastAsia="zh-CN"/>
        </w:rPr>
        <w:t xml:space="preserve">, RAN3 agrees that the buffer level threshold-based </w:t>
      </w:r>
      <w:proofErr w:type="spellStart"/>
      <w:r w:rsidRPr="00272E16">
        <w:rPr>
          <w:rFonts w:eastAsiaTheme="minorEastAsia"/>
          <w:b/>
          <w:lang w:eastAsia="zh-CN"/>
        </w:rPr>
        <w:t>RVQoE</w:t>
      </w:r>
      <w:proofErr w:type="spellEnd"/>
      <w:r w:rsidRPr="00272E16">
        <w:rPr>
          <w:rFonts w:eastAsiaTheme="minorEastAsia"/>
          <w:b/>
          <w:lang w:eastAsia="zh-CN"/>
        </w:rPr>
        <w:t xml:space="preserve"> reporting is pending to SA4 progress</w:t>
      </w:r>
      <w:r>
        <w:rPr>
          <w:rFonts w:eastAsiaTheme="minorEastAsia"/>
          <w:b/>
          <w:lang w:eastAsia="zh-CN"/>
        </w:rPr>
        <w:t>.</w:t>
      </w:r>
    </w:p>
    <w:p w:rsidR="001D0009" w:rsidRDefault="001D0009" w:rsidP="001D0009">
      <w:pPr>
        <w:pStyle w:val="2"/>
        <w:spacing w:after="240"/>
        <w:ind w:left="142"/>
      </w:pPr>
      <w:proofErr w:type="spellStart"/>
      <w:r w:rsidRPr="001D0009">
        <w:t>RVQoE</w:t>
      </w:r>
      <w:proofErr w:type="spellEnd"/>
      <w:r w:rsidRPr="001D0009">
        <w:t xml:space="preserve"> </w:t>
      </w:r>
      <w:r w:rsidR="000C78A8">
        <w:t>information</w:t>
      </w:r>
      <w:r w:rsidRPr="001D0009">
        <w:t xml:space="preserve"> </w:t>
      </w:r>
      <w:r w:rsidR="000C5CAB">
        <w:t xml:space="preserve">divarication </w:t>
      </w:r>
      <w:r w:rsidRPr="001D0009">
        <w:t>over F1</w:t>
      </w:r>
    </w:p>
    <w:p w:rsidR="00EF1F16" w:rsidRPr="00EF1F16" w:rsidRDefault="00EF1F16" w:rsidP="00F547D0">
      <w:pPr>
        <w:rPr>
          <w:rFonts w:eastAsiaTheme="minorEastAsia"/>
          <w:lang w:eastAsia="zh-CN"/>
        </w:rPr>
      </w:pPr>
      <w:r w:rsidRPr="00EF1F16">
        <w:rPr>
          <w:rFonts w:eastAsiaTheme="minorEastAsia"/>
          <w:lang w:eastAsia="zh-CN"/>
        </w:rPr>
        <w:t>In last RAN3 meeting, we had the following agreements on DU participation:</w:t>
      </w:r>
    </w:p>
    <w:p w:rsidR="000C5CAB" w:rsidRDefault="000C5CAB" w:rsidP="000C5CAB">
      <w:pPr>
        <w:rPr>
          <w:rFonts w:ascii="Calibri" w:hAnsi="Calibri" w:cs="Calibri"/>
          <w:i/>
          <w:iCs/>
          <w:color w:val="00B050"/>
          <w:kern w:val="2"/>
          <w:sz w:val="16"/>
          <w:szCs w:val="16"/>
          <w:u w:val="single"/>
        </w:rPr>
      </w:pPr>
      <w:r>
        <w:rPr>
          <w:rFonts w:ascii="Calibri" w:hAnsi="Calibri" w:cs="Calibri"/>
          <w:i/>
          <w:iCs/>
          <w:color w:val="00B050"/>
          <w:kern w:val="2"/>
          <w:sz w:val="16"/>
          <w:szCs w:val="16"/>
        </w:rPr>
        <w:lastRenderedPageBreak/>
        <w:t>Turn WA to agreement</w:t>
      </w:r>
      <w:r>
        <w:rPr>
          <w:rFonts w:ascii="Calibri" w:hAnsi="Calibri" w:cs="Calibri" w:hint="eastAsia"/>
          <w:i/>
          <w:iCs/>
          <w:color w:val="00B050"/>
          <w:kern w:val="2"/>
          <w:sz w:val="16"/>
          <w:szCs w:val="16"/>
        </w:rPr>
        <w:t>:</w:t>
      </w:r>
      <w:r>
        <w:rPr>
          <w:rFonts w:ascii="Calibri" w:hAnsi="Calibri" w:cs="Calibri"/>
          <w:i/>
          <w:iCs/>
          <w:color w:val="00B050"/>
          <w:kern w:val="2"/>
          <w:sz w:val="16"/>
          <w:szCs w:val="16"/>
        </w:rPr>
        <w:t xml:space="preserve"> A class-2 procedure is used for DU to deactivate the </w:t>
      </w:r>
      <w:proofErr w:type="spellStart"/>
      <w:r>
        <w:rPr>
          <w:rFonts w:ascii="Calibri" w:hAnsi="Calibri" w:cs="Calibri"/>
          <w:i/>
          <w:iCs/>
          <w:color w:val="00B050"/>
          <w:kern w:val="2"/>
          <w:sz w:val="16"/>
          <w:szCs w:val="16"/>
        </w:rPr>
        <w:t>RVQoE</w:t>
      </w:r>
      <w:proofErr w:type="spellEnd"/>
      <w:r>
        <w:rPr>
          <w:rFonts w:ascii="Calibri" w:hAnsi="Calibri" w:cs="Calibri"/>
          <w:i/>
          <w:iCs/>
          <w:color w:val="00B050"/>
          <w:kern w:val="2"/>
          <w:sz w:val="16"/>
          <w:szCs w:val="16"/>
        </w:rPr>
        <w:t xml:space="preserve"> reporting over F1AP. </w:t>
      </w:r>
    </w:p>
    <w:p w:rsidR="000C5CAB" w:rsidRDefault="000C5CAB" w:rsidP="000C5CAB">
      <w:pPr>
        <w:spacing w:before="120" w:after="0"/>
        <w:rPr>
          <w:rFonts w:ascii="Calibri" w:hAnsi="Calibri" w:cs="Calibri"/>
          <w:i/>
          <w:color w:val="FF0000"/>
          <w:kern w:val="2"/>
          <w:sz w:val="16"/>
          <w:szCs w:val="16"/>
        </w:rPr>
      </w:pPr>
      <w:r>
        <w:rPr>
          <w:rFonts w:ascii="Calibri" w:hAnsi="Calibri" w:cs="Calibri"/>
          <w:i/>
          <w:color w:val="FF0000"/>
          <w:kern w:val="2"/>
          <w:sz w:val="16"/>
          <w:szCs w:val="16"/>
        </w:rPr>
        <w:t>UE associated or non-UE associated?</w:t>
      </w:r>
    </w:p>
    <w:p w:rsidR="000C5CAB" w:rsidRDefault="000C5CAB" w:rsidP="00F547D0">
      <w:pPr>
        <w:rPr>
          <w:rFonts w:eastAsiaTheme="minorEastAsia"/>
          <w:b/>
          <w:i/>
          <w:u w:val="single"/>
          <w:lang w:eastAsia="zh-CN"/>
        </w:rPr>
      </w:pPr>
    </w:p>
    <w:p w:rsidR="002F2981" w:rsidRDefault="002F2981" w:rsidP="00F547D0">
      <w:pPr>
        <w:rPr>
          <w:rFonts w:eastAsiaTheme="minorEastAsia"/>
          <w:b/>
          <w:i/>
          <w:u w:val="single"/>
          <w:lang w:eastAsia="zh-CN"/>
        </w:rPr>
      </w:pPr>
      <w:r w:rsidRPr="002F2981">
        <w:rPr>
          <w:rFonts w:eastAsiaTheme="minorEastAsia"/>
          <w:b/>
          <w:i/>
          <w:u w:val="single"/>
          <w:lang w:eastAsia="zh-CN"/>
        </w:rPr>
        <w:t>UE associated or non-UE associated signal</w:t>
      </w:r>
      <w:r w:rsidR="000C5CAB">
        <w:rPr>
          <w:rFonts w:eastAsiaTheme="minorEastAsia"/>
          <w:b/>
          <w:i/>
          <w:u w:val="single"/>
          <w:lang w:eastAsia="zh-CN"/>
        </w:rPr>
        <w:t>l</w:t>
      </w:r>
      <w:r w:rsidRPr="002F2981">
        <w:rPr>
          <w:rFonts w:eastAsiaTheme="minorEastAsia"/>
          <w:b/>
          <w:i/>
          <w:u w:val="single"/>
          <w:lang w:eastAsia="zh-CN"/>
        </w:rPr>
        <w:t xml:space="preserve">ing </w:t>
      </w:r>
    </w:p>
    <w:p w:rsidR="000C5CAB" w:rsidRDefault="000C5CAB" w:rsidP="00F547D0">
      <w:pPr>
        <w:rPr>
          <w:rFonts w:eastAsiaTheme="minorEastAsia"/>
          <w:lang w:eastAsia="zh-CN"/>
        </w:rPr>
      </w:pPr>
      <w:r>
        <w:rPr>
          <w:rFonts w:eastAsiaTheme="minorEastAsia"/>
          <w:lang w:eastAsia="zh-CN"/>
        </w:rPr>
        <w:t>There’re three deactivation levels had been discuss</w:t>
      </w:r>
      <w:r w:rsidR="006F651E">
        <w:rPr>
          <w:rFonts w:eastAsiaTheme="minorEastAsia"/>
          <w:lang w:eastAsia="zh-CN"/>
        </w:rPr>
        <w:t>ed:</w:t>
      </w:r>
    </w:p>
    <w:p w:rsidR="000C5CAB" w:rsidRDefault="000C5CAB" w:rsidP="000C5CAB">
      <w:pPr>
        <w:pStyle w:val="aa"/>
        <w:numPr>
          <w:ilvl w:val="0"/>
          <w:numId w:val="18"/>
        </w:numPr>
        <w:ind w:firstLineChars="0"/>
        <w:rPr>
          <w:rFonts w:eastAsiaTheme="minorEastAsia"/>
          <w:lang w:eastAsia="zh-CN"/>
        </w:rPr>
      </w:pPr>
      <w:r>
        <w:rPr>
          <w:rFonts w:eastAsiaTheme="minorEastAsia"/>
          <w:lang w:eastAsia="zh-CN"/>
        </w:rPr>
        <w:t xml:space="preserve">Per cell level deactivation </w:t>
      </w:r>
    </w:p>
    <w:p w:rsidR="000C5CAB" w:rsidRDefault="000C5CAB" w:rsidP="000C5CAB">
      <w:pPr>
        <w:pStyle w:val="aa"/>
        <w:numPr>
          <w:ilvl w:val="0"/>
          <w:numId w:val="18"/>
        </w:numPr>
        <w:ind w:firstLineChars="0"/>
        <w:rPr>
          <w:rFonts w:eastAsiaTheme="minorEastAsia"/>
          <w:lang w:eastAsia="zh-CN"/>
        </w:rPr>
      </w:pPr>
      <w:r>
        <w:rPr>
          <w:rFonts w:eastAsiaTheme="minorEastAsia"/>
          <w:lang w:eastAsia="zh-CN"/>
        </w:rPr>
        <w:t>Per UE level deactivation</w:t>
      </w:r>
    </w:p>
    <w:p w:rsidR="000C5CAB" w:rsidRDefault="000C5CAB" w:rsidP="000C5CAB">
      <w:pPr>
        <w:pStyle w:val="aa"/>
        <w:numPr>
          <w:ilvl w:val="0"/>
          <w:numId w:val="18"/>
        </w:numPr>
        <w:ind w:firstLineChars="0"/>
        <w:rPr>
          <w:rFonts w:eastAsiaTheme="minorEastAsia"/>
          <w:lang w:eastAsia="zh-CN"/>
        </w:rPr>
      </w:pPr>
      <w:r>
        <w:rPr>
          <w:rFonts w:eastAsiaTheme="minorEastAsia"/>
          <w:lang w:eastAsia="zh-CN"/>
        </w:rPr>
        <w:t xml:space="preserve">Per </w:t>
      </w:r>
      <w:proofErr w:type="spellStart"/>
      <w:r>
        <w:rPr>
          <w:rFonts w:eastAsiaTheme="minorEastAsia"/>
          <w:lang w:eastAsia="zh-CN"/>
        </w:rPr>
        <w:t>QoE</w:t>
      </w:r>
      <w:proofErr w:type="spellEnd"/>
      <w:r>
        <w:rPr>
          <w:rFonts w:eastAsiaTheme="minorEastAsia"/>
          <w:lang w:eastAsia="zh-CN"/>
        </w:rPr>
        <w:t xml:space="preserve"> reference level deactivation</w:t>
      </w:r>
    </w:p>
    <w:p w:rsidR="000C5CAB" w:rsidRPr="000C5CAB" w:rsidRDefault="000C5CAB" w:rsidP="000C5CAB">
      <w:pPr>
        <w:rPr>
          <w:rFonts w:eastAsiaTheme="minorEastAsia"/>
          <w:lang w:eastAsia="zh-CN"/>
        </w:rPr>
      </w:pPr>
      <w:r w:rsidRPr="000C5CAB">
        <w:rPr>
          <w:rFonts w:eastAsiaTheme="minorEastAsia"/>
          <w:lang w:eastAsia="zh-CN"/>
        </w:rPr>
        <w:t>Which signalling is used should based on the DU’s needs</w:t>
      </w:r>
      <w:r w:rsidR="006F651E">
        <w:rPr>
          <w:rFonts w:eastAsiaTheme="minorEastAsia"/>
          <w:lang w:eastAsia="zh-CN"/>
        </w:rPr>
        <w:t xml:space="preserve">. </w:t>
      </w:r>
      <w:r w:rsidR="00AD1F97">
        <w:rPr>
          <w:rFonts w:eastAsiaTheme="minorEastAsia"/>
          <w:lang w:eastAsia="zh-CN"/>
        </w:rPr>
        <w:t xml:space="preserve">In our view, the </w:t>
      </w:r>
      <w:proofErr w:type="spellStart"/>
      <w:r w:rsidR="00AD1F97">
        <w:rPr>
          <w:rFonts w:eastAsiaTheme="minorEastAsia"/>
          <w:lang w:eastAsia="zh-CN"/>
        </w:rPr>
        <w:t>RVQoE</w:t>
      </w:r>
      <w:proofErr w:type="spellEnd"/>
      <w:r w:rsidR="00AD1F97">
        <w:rPr>
          <w:rFonts w:eastAsiaTheme="minorEastAsia"/>
          <w:lang w:eastAsia="zh-CN"/>
        </w:rPr>
        <w:t xml:space="preserve"> information is used for scheduling for</w:t>
      </w:r>
      <w:r w:rsidR="00AD1F97">
        <w:rPr>
          <w:rFonts w:eastAsiaTheme="minorEastAsia"/>
          <w:lang w:eastAsia="zh-CN"/>
        </w:rPr>
        <w:t xml:space="preserve"> all the UEs in the cell, the non-UE associated signalling should be used.</w:t>
      </w:r>
      <w:r w:rsidR="00AD1F97">
        <w:rPr>
          <w:rFonts w:eastAsiaTheme="minorEastAsia"/>
          <w:lang w:eastAsia="zh-CN"/>
        </w:rPr>
        <w:t xml:space="preserve"> And the needs for per UE level deactivation and per </w:t>
      </w:r>
      <w:proofErr w:type="spellStart"/>
      <w:r w:rsidR="00AD1F97">
        <w:rPr>
          <w:rFonts w:eastAsiaTheme="minorEastAsia"/>
          <w:lang w:eastAsia="zh-CN"/>
        </w:rPr>
        <w:t>QoE</w:t>
      </w:r>
      <w:proofErr w:type="spellEnd"/>
      <w:r w:rsidR="00AD1F97">
        <w:rPr>
          <w:rFonts w:eastAsiaTheme="minorEastAsia"/>
          <w:lang w:eastAsia="zh-CN"/>
        </w:rPr>
        <w:t xml:space="preserve"> reference level deactivation is not clear for us.</w:t>
      </w:r>
    </w:p>
    <w:p w:rsidR="003F0490" w:rsidRPr="008949CC" w:rsidRDefault="003F0490" w:rsidP="00F547D0">
      <w:pPr>
        <w:rPr>
          <w:rFonts w:eastAsiaTheme="minorEastAsia"/>
          <w:b/>
          <w:lang w:eastAsia="zh-CN"/>
        </w:rPr>
      </w:pPr>
      <w:r w:rsidRPr="008949CC">
        <w:rPr>
          <w:rFonts w:eastAsiaTheme="minorEastAsia"/>
          <w:b/>
          <w:lang w:eastAsia="zh-CN"/>
        </w:rPr>
        <w:t>Proposal</w:t>
      </w:r>
      <w:r w:rsidR="004542B9">
        <w:rPr>
          <w:rFonts w:eastAsiaTheme="minorEastAsia"/>
          <w:b/>
          <w:lang w:eastAsia="zh-CN"/>
        </w:rPr>
        <w:t xml:space="preserve"> </w:t>
      </w:r>
      <w:r w:rsidR="00AD1F97">
        <w:rPr>
          <w:rFonts w:eastAsiaTheme="minorEastAsia"/>
          <w:b/>
          <w:lang w:eastAsia="zh-CN"/>
        </w:rPr>
        <w:t>2</w:t>
      </w:r>
      <w:r w:rsidRPr="008949CC">
        <w:rPr>
          <w:rFonts w:eastAsiaTheme="minorEastAsia"/>
          <w:b/>
          <w:lang w:eastAsia="zh-CN"/>
        </w:rPr>
        <w:t xml:space="preserve">, non-UE associated signalling can be used to deactivate the </w:t>
      </w:r>
      <w:proofErr w:type="spellStart"/>
      <w:r w:rsidRPr="008949CC">
        <w:rPr>
          <w:rFonts w:eastAsiaTheme="minorEastAsia"/>
          <w:b/>
          <w:lang w:eastAsia="zh-CN"/>
        </w:rPr>
        <w:t>RVQoE</w:t>
      </w:r>
      <w:proofErr w:type="spellEnd"/>
      <w:r w:rsidRPr="008949CC">
        <w:rPr>
          <w:rFonts w:eastAsiaTheme="minorEastAsia"/>
          <w:b/>
          <w:lang w:eastAsia="zh-CN"/>
        </w:rPr>
        <w:t xml:space="preserve"> information transfer over F1AP</w:t>
      </w:r>
      <w:r w:rsidR="008949CC" w:rsidRPr="008949CC">
        <w:rPr>
          <w:rFonts w:eastAsiaTheme="minorEastAsia"/>
          <w:b/>
          <w:lang w:eastAsia="zh-CN"/>
        </w:rPr>
        <w:t xml:space="preserve"> for cell level scheduling.</w:t>
      </w:r>
    </w:p>
    <w:p w:rsidR="00532353" w:rsidRDefault="00532353" w:rsidP="00532353">
      <w:pPr>
        <w:pStyle w:val="2"/>
        <w:spacing w:after="240"/>
      </w:pPr>
      <w:r w:rsidRPr="00532353">
        <w:rPr>
          <w:rFonts w:eastAsiaTheme="minorEastAsia"/>
        </w:rPr>
        <w:t>Inter-RAT</w:t>
      </w:r>
      <w:r>
        <w:rPr>
          <w:rFonts w:eastAsiaTheme="minorEastAsia"/>
        </w:rPr>
        <w:t xml:space="preserve"> </w:t>
      </w:r>
      <w:proofErr w:type="spellStart"/>
      <w:r>
        <w:rPr>
          <w:rFonts w:eastAsiaTheme="minorEastAsia"/>
        </w:rPr>
        <w:t>QoE</w:t>
      </w:r>
      <w:proofErr w:type="spellEnd"/>
    </w:p>
    <w:p w:rsidR="00532353" w:rsidRPr="00EF1F16" w:rsidRDefault="00532353" w:rsidP="00532353">
      <w:pPr>
        <w:rPr>
          <w:rFonts w:eastAsiaTheme="minorEastAsia"/>
          <w:lang w:eastAsia="zh-CN"/>
        </w:rPr>
      </w:pPr>
      <w:r w:rsidRPr="00EF1F16">
        <w:rPr>
          <w:rFonts w:eastAsiaTheme="minorEastAsia"/>
          <w:lang w:eastAsia="zh-CN"/>
        </w:rPr>
        <w:t xml:space="preserve">In last RAN3 meeting, we had the following agreements on </w:t>
      </w:r>
      <w:r w:rsidRPr="00532353">
        <w:rPr>
          <w:rFonts w:eastAsiaTheme="minorEastAsia"/>
          <w:lang w:eastAsia="zh-CN"/>
        </w:rPr>
        <w:t xml:space="preserve">Support </w:t>
      </w:r>
      <w:proofErr w:type="spellStart"/>
      <w:r w:rsidRPr="00532353">
        <w:rPr>
          <w:rFonts w:eastAsiaTheme="minorEastAsia"/>
          <w:lang w:eastAsia="zh-CN"/>
        </w:rPr>
        <w:t>QoE</w:t>
      </w:r>
      <w:proofErr w:type="spellEnd"/>
      <w:r w:rsidRPr="00532353">
        <w:rPr>
          <w:rFonts w:eastAsiaTheme="minorEastAsia"/>
          <w:lang w:eastAsia="zh-CN"/>
        </w:rPr>
        <w:t xml:space="preserve"> during Intra-5GC Inter-RAT</w:t>
      </w:r>
    </w:p>
    <w:p w:rsidR="00532353" w:rsidRDefault="00532353" w:rsidP="00532353">
      <w:pPr>
        <w:widowControl w:val="0"/>
        <w:spacing w:after="0"/>
        <w:rPr>
          <w:rFonts w:ascii="Calibri" w:hAnsi="Calibri" w:cs="Calibri"/>
          <w:i/>
          <w:iCs/>
          <w:color w:val="00B050"/>
          <w:kern w:val="2"/>
          <w:sz w:val="16"/>
          <w:szCs w:val="16"/>
        </w:rPr>
      </w:pPr>
      <w:r w:rsidRPr="00AD4AC4">
        <w:rPr>
          <w:rFonts w:ascii="Calibri" w:hAnsi="Calibri" w:cs="Calibri"/>
          <w:i/>
          <w:iCs/>
          <w:color w:val="00B050"/>
          <w:kern w:val="2"/>
          <w:sz w:val="16"/>
          <w:szCs w:val="16"/>
        </w:rPr>
        <w:t>WA: For HO from LTE/5GC to NR, there is no impacts to RAN3.</w:t>
      </w:r>
    </w:p>
    <w:p w:rsidR="00532353" w:rsidRDefault="00532353" w:rsidP="00532353">
      <w:pPr>
        <w:spacing w:before="100" w:beforeAutospacing="1"/>
        <w:contextualSpacing/>
        <w:rPr>
          <w:rFonts w:ascii="Calibri" w:hAnsi="Calibri" w:cs="Calibri"/>
          <w:i/>
          <w:color w:val="FF0000"/>
          <w:kern w:val="2"/>
          <w:sz w:val="16"/>
          <w:szCs w:val="16"/>
        </w:rPr>
      </w:pPr>
      <w:r w:rsidRPr="00AD4AC4">
        <w:rPr>
          <w:rFonts w:ascii="Calibri" w:hAnsi="Calibri" w:cs="Calibri"/>
          <w:i/>
          <w:color w:val="FF0000"/>
          <w:kern w:val="2"/>
          <w:sz w:val="16"/>
          <w:szCs w:val="16"/>
        </w:rPr>
        <w:t>For HO from NR to LTE/5GC case, identify the impact on RAN3</w:t>
      </w:r>
      <w:r>
        <w:rPr>
          <w:rFonts w:ascii="Calibri" w:hAnsi="Calibri" w:cs="Calibri"/>
          <w:i/>
          <w:color w:val="FF0000"/>
          <w:kern w:val="2"/>
          <w:sz w:val="16"/>
          <w:szCs w:val="16"/>
        </w:rPr>
        <w:t>.</w:t>
      </w:r>
    </w:p>
    <w:p w:rsidR="00532353" w:rsidRPr="00157128" w:rsidRDefault="00532353" w:rsidP="00532353">
      <w:pPr>
        <w:spacing w:before="100" w:beforeAutospacing="1"/>
        <w:contextualSpacing/>
        <w:rPr>
          <w:rFonts w:ascii="Calibri" w:hAnsi="Calibri" w:cs="Calibri"/>
          <w:i/>
          <w:color w:val="FF0000"/>
          <w:kern w:val="2"/>
          <w:sz w:val="16"/>
          <w:szCs w:val="16"/>
        </w:rPr>
      </w:pPr>
    </w:p>
    <w:p w:rsidR="00532353" w:rsidRDefault="007942C7" w:rsidP="000C78A8">
      <w:pPr>
        <w:rPr>
          <w:rFonts w:eastAsiaTheme="minorEastAsia"/>
          <w:lang w:eastAsia="zh-CN"/>
        </w:rPr>
      </w:pPr>
      <w:r>
        <w:rPr>
          <w:rFonts w:eastAsiaTheme="minorEastAsia"/>
          <w:lang w:eastAsia="zh-CN"/>
        </w:rPr>
        <w:t xml:space="preserve">In our understanding, besides the configuration content and structure, the main difference between LTE </w:t>
      </w:r>
      <w:proofErr w:type="spellStart"/>
      <w:r>
        <w:rPr>
          <w:rFonts w:eastAsiaTheme="minorEastAsia"/>
          <w:lang w:eastAsia="zh-CN"/>
        </w:rPr>
        <w:t>QoE</w:t>
      </w:r>
      <w:proofErr w:type="spellEnd"/>
      <w:r>
        <w:rPr>
          <w:rFonts w:eastAsiaTheme="minorEastAsia"/>
          <w:lang w:eastAsia="zh-CN"/>
        </w:rPr>
        <w:t xml:space="preserve"> and NR </w:t>
      </w:r>
      <w:proofErr w:type="spellStart"/>
      <w:r>
        <w:rPr>
          <w:rFonts w:eastAsiaTheme="minorEastAsia"/>
          <w:lang w:eastAsia="zh-CN"/>
        </w:rPr>
        <w:t>QoE</w:t>
      </w:r>
      <w:proofErr w:type="spellEnd"/>
      <w:r>
        <w:rPr>
          <w:rFonts w:eastAsiaTheme="minorEastAsia"/>
          <w:lang w:eastAsia="zh-CN"/>
        </w:rPr>
        <w:t xml:space="preserve"> are</w:t>
      </w:r>
      <w:r w:rsidR="00E92166">
        <w:rPr>
          <w:rFonts w:eastAsiaTheme="minorEastAsia"/>
          <w:lang w:eastAsia="zh-CN"/>
        </w:rPr>
        <w:t xml:space="preserve"> below:</w:t>
      </w:r>
    </w:p>
    <w:p w:rsidR="007942C7" w:rsidRPr="007942C7" w:rsidRDefault="007942C7" w:rsidP="007942C7">
      <w:pPr>
        <w:pStyle w:val="aa"/>
        <w:numPr>
          <w:ilvl w:val="0"/>
          <w:numId w:val="16"/>
        </w:numPr>
        <w:ind w:firstLineChars="0"/>
        <w:rPr>
          <w:rFonts w:eastAsiaTheme="minorEastAsia"/>
        </w:rPr>
      </w:pPr>
      <w:r w:rsidRPr="007942C7">
        <w:rPr>
          <w:rFonts w:eastAsiaTheme="minorEastAsia"/>
        </w:rPr>
        <w:t xml:space="preserve">LTE </w:t>
      </w:r>
      <w:r w:rsidR="00E92166">
        <w:rPr>
          <w:rFonts w:eastAsiaTheme="minorEastAsia"/>
        </w:rPr>
        <w:t xml:space="preserve">QMC </w:t>
      </w:r>
      <w:r w:rsidRPr="007942C7">
        <w:rPr>
          <w:rFonts w:eastAsiaTheme="minorEastAsia"/>
        </w:rPr>
        <w:t xml:space="preserve">only support streaming and MTSI, NR </w:t>
      </w:r>
      <w:proofErr w:type="spellStart"/>
      <w:r w:rsidR="00E92166">
        <w:rPr>
          <w:rFonts w:eastAsiaTheme="minorEastAsia"/>
        </w:rPr>
        <w:t>QoE</w:t>
      </w:r>
      <w:proofErr w:type="spellEnd"/>
      <w:r w:rsidR="00E92166">
        <w:rPr>
          <w:rFonts w:eastAsiaTheme="minorEastAsia"/>
        </w:rPr>
        <w:t xml:space="preserve"> </w:t>
      </w:r>
      <w:r w:rsidRPr="007942C7">
        <w:rPr>
          <w:rFonts w:eastAsiaTheme="minorEastAsia"/>
        </w:rPr>
        <w:t xml:space="preserve">support more </w:t>
      </w:r>
      <w:r w:rsidR="00E92166" w:rsidRPr="007942C7">
        <w:rPr>
          <w:rFonts w:eastAsiaTheme="minorEastAsia"/>
        </w:rPr>
        <w:t>service</w:t>
      </w:r>
      <w:r w:rsidRPr="007942C7">
        <w:rPr>
          <w:rFonts w:eastAsiaTheme="minorEastAsia"/>
        </w:rPr>
        <w:t xml:space="preserve"> types</w:t>
      </w:r>
      <w:r w:rsidR="00E92166">
        <w:rPr>
          <w:rFonts w:eastAsiaTheme="minorEastAsia"/>
        </w:rPr>
        <w:t xml:space="preserve"> than LTE </w:t>
      </w:r>
      <w:proofErr w:type="spellStart"/>
      <w:r w:rsidR="00E92166">
        <w:rPr>
          <w:rFonts w:eastAsiaTheme="minorEastAsia"/>
        </w:rPr>
        <w:t>QoE</w:t>
      </w:r>
      <w:proofErr w:type="spellEnd"/>
      <w:r w:rsidRPr="007942C7">
        <w:rPr>
          <w:rFonts w:eastAsiaTheme="minorEastAsia"/>
        </w:rPr>
        <w:t>.</w:t>
      </w:r>
    </w:p>
    <w:p w:rsidR="007942C7" w:rsidRPr="007942C7" w:rsidRDefault="007942C7" w:rsidP="007942C7">
      <w:pPr>
        <w:pStyle w:val="aa"/>
        <w:numPr>
          <w:ilvl w:val="0"/>
          <w:numId w:val="16"/>
        </w:numPr>
        <w:ind w:firstLineChars="0"/>
        <w:rPr>
          <w:rFonts w:eastAsiaTheme="minorEastAsia"/>
        </w:rPr>
      </w:pPr>
      <w:r w:rsidRPr="007942C7">
        <w:rPr>
          <w:rFonts w:eastAsiaTheme="minorEastAsia"/>
        </w:rPr>
        <w:t>LTE</w:t>
      </w:r>
      <w:r w:rsidR="00E92166" w:rsidRPr="00E92166">
        <w:rPr>
          <w:rFonts w:eastAsiaTheme="minorEastAsia"/>
        </w:rPr>
        <w:t xml:space="preserve"> </w:t>
      </w:r>
      <w:r w:rsidR="00E92166">
        <w:rPr>
          <w:rFonts w:eastAsiaTheme="minorEastAsia"/>
        </w:rPr>
        <w:t>QMC</w:t>
      </w:r>
      <w:r w:rsidRPr="007942C7">
        <w:rPr>
          <w:rFonts w:eastAsiaTheme="minorEastAsia"/>
        </w:rPr>
        <w:t xml:space="preserve"> only support one QMC per UE, NR</w:t>
      </w:r>
      <w:r w:rsidR="00E92166">
        <w:rPr>
          <w:rFonts w:eastAsiaTheme="minorEastAsia"/>
        </w:rPr>
        <w:t xml:space="preserve"> </w:t>
      </w:r>
      <w:proofErr w:type="spellStart"/>
      <w:r w:rsidR="00E92166">
        <w:rPr>
          <w:rFonts w:eastAsiaTheme="minorEastAsia"/>
        </w:rPr>
        <w:t>QoE</w:t>
      </w:r>
      <w:proofErr w:type="spellEnd"/>
      <w:r w:rsidRPr="007942C7">
        <w:rPr>
          <w:rFonts w:eastAsiaTheme="minorEastAsia"/>
        </w:rPr>
        <w:t xml:space="preserve"> support multiple QMC per UE.</w:t>
      </w:r>
    </w:p>
    <w:p w:rsidR="0092066B" w:rsidRDefault="007942C7" w:rsidP="007942C7">
      <w:pPr>
        <w:rPr>
          <w:rFonts w:eastAsiaTheme="minorEastAsia"/>
          <w:lang w:eastAsia="zh-CN"/>
        </w:rPr>
      </w:pPr>
      <w:r w:rsidRPr="007942C7">
        <w:rPr>
          <w:rFonts w:eastAsiaTheme="minorEastAsia"/>
        </w:rPr>
        <w:t>If the UE hand</w:t>
      </w:r>
      <w:r w:rsidR="0092066B">
        <w:rPr>
          <w:rFonts w:eastAsiaTheme="minorEastAsia"/>
        </w:rPr>
        <w:t>s</w:t>
      </w:r>
      <w:r w:rsidRPr="007942C7">
        <w:rPr>
          <w:rFonts w:eastAsiaTheme="minorEastAsia"/>
        </w:rPr>
        <w:t xml:space="preserve"> over from LTE to NR, </w:t>
      </w:r>
      <w:r w:rsidR="0092066B">
        <w:rPr>
          <w:rFonts w:eastAsiaTheme="minorEastAsia"/>
        </w:rPr>
        <w:t xml:space="preserve">and if the UE is configured LTE QMC, the LTE QMC can be continued, but how UE continue the QMC after handover should be discussed in RAN2 scope, </w:t>
      </w:r>
      <w:r>
        <w:rPr>
          <w:rFonts w:eastAsiaTheme="minorEastAsia"/>
        </w:rPr>
        <w:t xml:space="preserve">NR may assign </w:t>
      </w:r>
      <w:r w:rsidR="0092066B">
        <w:rPr>
          <w:rFonts w:eastAsiaTheme="minorEastAsia"/>
        </w:rPr>
        <w:t>new RRC ID for the LTE QMC</w:t>
      </w:r>
      <w:r w:rsidR="0092066B">
        <w:rPr>
          <w:rFonts w:eastAsiaTheme="minorEastAsia"/>
          <w:lang w:eastAsia="zh-CN"/>
        </w:rPr>
        <w:t xml:space="preserve">. After UE switches to NR network, UE may perform handover among NR </w:t>
      </w:r>
      <w:proofErr w:type="spellStart"/>
      <w:r w:rsidR="0092066B">
        <w:rPr>
          <w:rFonts w:eastAsiaTheme="minorEastAsia"/>
          <w:lang w:eastAsia="zh-CN"/>
        </w:rPr>
        <w:t>gNBs</w:t>
      </w:r>
      <w:proofErr w:type="spellEnd"/>
      <w:r w:rsidR="0092066B">
        <w:rPr>
          <w:rFonts w:eastAsiaTheme="minorEastAsia"/>
          <w:lang w:eastAsia="zh-CN"/>
        </w:rPr>
        <w:t>, it may also move back to LTE network, the Ng-</w:t>
      </w:r>
      <w:proofErr w:type="spellStart"/>
      <w:r w:rsidR="0092066B">
        <w:rPr>
          <w:rFonts w:eastAsiaTheme="minorEastAsia"/>
          <w:lang w:eastAsia="zh-CN"/>
        </w:rPr>
        <w:t>eNB</w:t>
      </w:r>
      <w:proofErr w:type="spellEnd"/>
      <w:r w:rsidR="0092066B">
        <w:rPr>
          <w:rFonts w:eastAsiaTheme="minorEastAsia"/>
          <w:lang w:eastAsia="zh-CN"/>
        </w:rPr>
        <w:t xml:space="preserve"> needs to select one of the </w:t>
      </w:r>
      <w:proofErr w:type="spellStart"/>
      <w:r w:rsidR="0092066B">
        <w:rPr>
          <w:rFonts w:eastAsiaTheme="minorEastAsia"/>
          <w:lang w:eastAsia="zh-CN"/>
        </w:rPr>
        <w:t>QoE</w:t>
      </w:r>
      <w:proofErr w:type="spellEnd"/>
      <w:r w:rsidR="0092066B">
        <w:rPr>
          <w:rFonts w:eastAsiaTheme="minorEastAsia"/>
          <w:lang w:eastAsia="zh-CN"/>
        </w:rPr>
        <w:t xml:space="preserve"> configuration to continue the measurement. Of course, Ng-</w:t>
      </w:r>
      <w:proofErr w:type="spellStart"/>
      <w:r w:rsidR="0092066B">
        <w:rPr>
          <w:rFonts w:eastAsiaTheme="minorEastAsia"/>
          <w:lang w:eastAsia="zh-CN"/>
        </w:rPr>
        <w:t>eNB</w:t>
      </w:r>
      <w:proofErr w:type="spellEnd"/>
      <w:r w:rsidR="0092066B">
        <w:rPr>
          <w:rFonts w:eastAsiaTheme="minorEastAsia"/>
          <w:lang w:eastAsia="zh-CN"/>
        </w:rPr>
        <w:t xml:space="preserve"> can only select the </w:t>
      </w:r>
      <w:proofErr w:type="spellStart"/>
      <w:r w:rsidR="0092066B">
        <w:rPr>
          <w:rFonts w:eastAsiaTheme="minorEastAsia"/>
          <w:lang w:eastAsia="zh-CN"/>
        </w:rPr>
        <w:t>QoE</w:t>
      </w:r>
      <w:proofErr w:type="spellEnd"/>
      <w:r w:rsidR="0092066B">
        <w:rPr>
          <w:rFonts w:eastAsiaTheme="minorEastAsia"/>
          <w:lang w:eastAsia="zh-CN"/>
        </w:rPr>
        <w:t xml:space="preserve"> configuration for the streaming service and MTSI service, but there may be multiple </w:t>
      </w:r>
      <w:proofErr w:type="spellStart"/>
      <w:r w:rsidR="0092066B">
        <w:rPr>
          <w:rFonts w:eastAsiaTheme="minorEastAsia"/>
          <w:lang w:eastAsia="zh-CN"/>
        </w:rPr>
        <w:t>QoE</w:t>
      </w:r>
      <w:proofErr w:type="spellEnd"/>
      <w:r w:rsidR="0092066B">
        <w:rPr>
          <w:rFonts w:eastAsiaTheme="minorEastAsia"/>
          <w:lang w:eastAsia="zh-CN"/>
        </w:rPr>
        <w:t xml:space="preserve"> configuration</w:t>
      </w:r>
      <w:r w:rsidR="00E92166">
        <w:rPr>
          <w:rFonts w:eastAsiaTheme="minorEastAsia"/>
          <w:lang w:eastAsia="zh-CN"/>
        </w:rPr>
        <w:t>s</w:t>
      </w:r>
      <w:r w:rsidR="0092066B">
        <w:rPr>
          <w:rFonts w:eastAsiaTheme="minorEastAsia"/>
          <w:lang w:eastAsia="zh-CN"/>
        </w:rPr>
        <w:t xml:space="preserve"> for the same service type, how the Ng-</w:t>
      </w:r>
      <w:proofErr w:type="spellStart"/>
      <w:r w:rsidR="0092066B">
        <w:rPr>
          <w:rFonts w:eastAsiaTheme="minorEastAsia"/>
          <w:lang w:eastAsia="zh-CN"/>
        </w:rPr>
        <w:t>eNB</w:t>
      </w:r>
      <w:proofErr w:type="spellEnd"/>
      <w:r w:rsidR="0092066B">
        <w:rPr>
          <w:rFonts w:eastAsiaTheme="minorEastAsia"/>
          <w:lang w:eastAsia="zh-CN"/>
        </w:rPr>
        <w:t xml:space="preserve"> select the one QMC to continue </w:t>
      </w:r>
      <w:r w:rsidR="00E92166">
        <w:rPr>
          <w:rFonts w:eastAsiaTheme="minorEastAsia"/>
          <w:lang w:eastAsia="zh-CN"/>
        </w:rPr>
        <w:t>needs to</w:t>
      </w:r>
      <w:r w:rsidR="0092066B">
        <w:rPr>
          <w:rFonts w:eastAsiaTheme="minorEastAsia"/>
          <w:lang w:eastAsia="zh-CN"/>
        </w:rPr>
        <w:t xml:space="preserve"> be discussed. In our view, if there is one QMC configured in LTE network, after the UE handed over from LTE to NR, an indictor can be added to that QMC, to help </w:t>
      </w:r>
      <w:r w:rsidR="00170E09">
        <w:rPr>
          <w:rFonts w:eastAsiaTheme="minorEastAsia"/>
          <w:lang w:eastAsia="zh-CN"/>
        </w:rPr>
        <w:t>QMC selection in the further handover from NR to LTE.</w:t>
      </w:r>
    </w:p>
    <w:p w:rsidR="00170E09" w:rsidRPr="00170E09" w:rsidRDefault="00170E09" w:rsidP="007942C7">
      <w:pPr>
        <w:rPr>
          <w:rFonts w:eastAsiaTheme="minorEastAsia"/>
          <w:b/>
          <w:lang w:eastAsia="zh-CN"/>
        </w:rPr>
      </w:pPr>
      <w:r w:rsidRPr="00170E09">
        <w:rPr>
          <w:rFonts w:eastAsiaTheme="minorEastAsia"/>
          <w:b/>
          <w:lang w:eastAsia="zh-CN"/>
        </w:rPr>
        <w:t>Proposal</w:t>
      </w:r>
      <w:r w:rsidR="00E92166">
        <w:rPr>
          <w:rFonts w:eastAsiaTheme="minorEastAsia"/>
          <w:b/>
          <w:lang w:eastAsia="zh-CN"/>
        </w:rPr>
        <w:t xml:space="preserve"> </w:t>
      </w:r>
      <w:r w:rsidR="00AD1F97">
        <w:rPr>
          <w:rFonts w:eastAsiaTheme="minorEastAsia"/>
          <w:b/>
          <w:lang w:eastAsia="zh-CN"/>
        </w:rPr>
        <w:t>3</w:t>
      </w:r>
      <w:r w:rsidRPr="00170E09">
        <w:rPr>
          <w:rFonts w:eastAsiaTheme="minorEastAsia"/>
          <w:b/>
          <w:lang w:eastAsia="zh-CN"/>
        </w:rPr>
        <w:t>, RAN3 discuss how the Ng-</w:t>
      </w:r>
      <w:proofErr w:type="spellStart"/>
      <w:r w:rsidRPr="00170E09">
        <w:rPr>
          <w:rFonts w:eastAsiaTheme="minorEastAsia"/>
          <w:b/>
          <w:lang w:eastAsia="zh-CN"/>
        </w:rPr>
        <w:t>eNB</w:t>
      </w:r>
      <w:proofErr w:type="spellEnd"/>
      <w:r w:rsidRPr="00170E09">
        <w:rPr>
          <w:rFonts w:eastAsiaTheme="minorEastAsia"/>
          <w:b/>
          <w:lang w:eastAsia="zh-CN"/>
        </w:rPr>
        <w:t xml:space="preserve"> select the one QMC among multiple QMCs to continue the measurement in LTE, when UE performs handover from LTE to NR.</w:t>
      </w:r>
    </w:p>
    <w:p w:rsidR="00170E09" w:rsidRPr="00170E09" w:rsidRDefault="00170E09" w:rsidP="007942C7">
      <w:pPr>
        <w:rPr>
          <w:rFonts w:eastAsiaTheme="minorEastAsia"/>
          <w:b/>
          <w:lang w:eastAsia="zh-CN"/>
        </w:rPr>
      </w:pPr>
      <w:r w:rsidRPr="00170E09">
        <w:rPr>
          <w:rFonts w:eastAsiaTheme="minorEastAsia"/>
          <w:b/>
          <w:lang w:eastAsia="zh-CN"/>
        </w:rPr>
        <w:t>Proposal</w:t>
      </w:r>
      <w:r w:rsidR="00E92166">
        <w:rPr>
          <w:rFonts w:eastAsiaTheme="minorEastAsia"/>
          <w:b/>
          <w:lang w:eastAsia="zh-CN"/>
        </w:rPr>
        <w:t xml:space="preserve"> </w:t>
      </w:r>
      <w:r w:rsidR="00AD1F97">
        <w:rPr>
          <w:rFonts w:eastAsiaTheme="minorEastAsia"/>
          <w:b/>
          <w:lang w:eastAsia="zh-CN"/>
        </w:rPr>
        <w:t>4</w:t>
      </w:r>
      <w:r w:rsidRPr="00170E09">
        <w:rPr>
          <w:rFonts w:eastAsiaTheme="minorEastAsia"/>
          <w:b/>
          <w:lang w:eastAsia="zh-CN"/>
        </w:rPr>
        <w:t>, an indictor can be added to the QMC that configured in LTE network to help QMC selection in the further handover from NR to LTE</w:t>
      </w:r>
      <w:r w:rsidR="00E92166">
        <w:rPr>
          <w:rFonts w:eastAsiaTheme="minorEastAsia"/>
          <w:b/>
          <w:lang w:eastAsia="zh-CN"/>
        </w:rPr>
        <w:t>.</w:t>
      </w:r>
    </w:p>
    <w:p w:rsidR="00F14DD1" w:rsidRPr="00F14DD1" w:rsidRDefault="00F14DD1" w:rsidP="00F14DD1">
      <w:pPr>
        <w:pStyle w:val="1"/>
        <w:rPr>
          <w:rFonts w:eastAsia="宋体"/>
          <w:lang w:eastAsia="zh-CN"/>
        </w:rPr>
      </w:pPr>
      <w:r>
        <w:t>Conclusion</w:t>
      </w:r>
    </w:p>
    <w:p w:rsidR="00F14DD1" w:rsidRDefault="00041E46" w:rsidP="00F14DD1">
      <w:pPr>
        <w:rPr>
          <w:rFonts w:eastAsiaTheme="minorEastAsia"/>
          <w:lang w:eastAsia="zh-CN"/>
        </w:rPr>
      </w:pPr>
      <w:r>
        <w:rPr>
          <w:rFonts w:eastAsiaTheme="minorEastAsia"/>
          <w:lang w:eastAsia="zh-CN"/>
        </w:rPr>
        <w:t xml:space="preserve">The following </w:t>
      </w:r>
      <w:r w:rsidR="00D61D94">
        <w:rPr>
          <w:rFonts w:eastAsiaTheme="minorEastAsia"/>
          <w:lang w:eastAsia="zh-CN"/>
        </w:rPr>
        <w:t>are</w:t>
      </w:r>
      <w:r w:rsidR="00C363C2">
        <w:rPr>
          <w:rFonts w:eastAsiaTheme="minorEastAsia"/>
          <w:lang w:eastAsia="zh-CN"/>
        </w:rPr>
        <w:t xml:space="preserve"> the</w:t>
      </w:r>
      <w:r>
        <w:rPr>
          <w:rFonts w:eastAsiaTheme="minorEastAsia"/>
          <w:lang w:eastAsia="zh-CN"/>
        </w:rPr>
        <w:t xml:space="preserve"> </w:t>
      </w:r>
      <w:r w:rsidR="00D61D94">
        <w:rPr>
          <w:rFonts w:eastAsiaTheme="minorEastAsia"/>
          <w:lang w:eastAsia="zh-CN"/>
        </w:rPr>
        <w:t xml:space="preserve">observations and </w:t>
      </w:r>
      <w:r>
        <w:rPr>
          <w:rFonts w:eastAsiaTheme="minorEastAsia"/>
          <w:lang w:eastAsia="zh-CN"/>
        </w:rPr>
        <w:t>proposal</w:t>
      </w:r>
      <w:r w:rsidR="00D61D94">
        <w:rPr>
          <w:rFonts w:eastAsiaTheme="minorEastAsia"/>
          <w:lang w:eastAsia="zh-CN"/>
        </w:rPr>
        <w:t>s</w:t>
      </w:r>
      <w:r w:rsidR="0092066B">
        <w:rPr>
          <w:rFonts w:eastAsiaTheme="minorEastAsia"/>
          <w:lang w:eastAsia="zh-CN"/>
        </w:rPr>
        <w:t>:</w:t>
      </w:r>
    </w:p>
    <w:p w:rsidR="000C5CAB" w:rsidRDefault="000C5CAB" w:rsidP="00F14DD1">
      <w:pPr>
        <w:rPr>
          <w:rFonts w:eastAsiaTheme="minorEastAsia"/>
          <w:b/>
          <w:i/>
          <w:u w:val="single"/>
          <w:lang w:eastAsia="zh-CN"/>
        </w:rPr>
      </w:pPr>
      <w:r w:rsidRPr="000C5CAB">
        <w:rPr>
          <w:rFonts w:eastAsiaTheme="minorEastAsia"/>
          <w:b/>
          <w:i/>
          <w:u w:val="single"/>
          <w:lang w:eastAsia="zh-CN"/>
        </w:rPr>
        <w:t xml:space="preserve">Buffer level threshold-based </w:t>
      </w:r>
      <w:proofErr w:type="spellStart"/>
      <w:r w:rsidRPr="000C5CAB">
        <w:rPr>
          <w:rFonts w:eastAsiaTheme="minorEastAsia"/>
          <w:b/>
          <w:i/>
          <w:u w:val="single"/>
          <w:lang w:eastAsia="zh-CN"/>
        </w:rPr>
        <w:t>RVQoE</w:t>
      </w:r>
      <w:proofErr w:type="spellEnd"/>
      <w:r w:rsidRPr="000C5CAB">
        <w:rPr>
          <w:rFonts w:eastAsiaTheme="minorEastAsia"/>
          <w:b/>
          <w:i/>
          <w:u w:val="single"/>
          <w:lang w:eastAsia="zh-CN"/>
        </w:rPr>
        <w:t xml:space="preserve"> reporting</w:t>
      </w:r>
    </w:p>
    <w:p w:rsidR="000C5CAB" w:rsidRDefault="000C5CAB" w:rsidP="000C5CAB">
      <w:pPr>
        <w:rPr>
          <w:rFonts w:eastAsiaTheme="minorEastAsia"/>
          <w:b/>
          <w:lang w:eastAsia="zh-CN"/>
        </w:rPr>
      </w:pPr>
      <w:r>
        <w:rPr>
          <w:rFonts w:eastAsiaTheme="minorEastAsia"/>
          <w:b/>
          <w:lang w:eastAsia="zh-CN"/>
        </w:rPr>
        <w:t xml:space="preserve">Observation 1, SA4 informs RAN2/3 </w:t>
      </w:r>
      <w:r w:rsidRPr="00272E16">
        <w:rPr>
          <w:rFonts w:eastAsiaTheme="minorEastAsia"/>
          <w:b/>
          <w:lang w:eastAsia="zh-CN"/>
        </w:rPr>
        <w:t>buffer level on its own is not an appropriate information for RAN</w:t>
      </w:r>
      <w:r>
        <w:rPr>
          <w:rFonts w:eastAsiaTheme="minorEastAsia"/>
          <w:b/>
          <w:lang w:eastAsia="zh-CN"/>
        </w:rPr>
        <w:t xml:space="preserve"> and they’re considering </w:t>
      </w:r>
      <w:r w:rsidRPr="00272E16">
        <w:rPr>
          <w:rFonts w:eastAsiaTheme="minorEastAsia"/>
          <w:b/>
          <w:lang w:eastAsia="zh-CN"/>
        </w:rPr>
        <w:t>appropriate alternatives.</w:t>
      </w:r>
    </w:p>
    <w:p w:rsidR="000C5CAB" w:rsidRDefault="000C5CAB" w:rsidP="000C5CAB">
      <w:pPr>
        <w:rPr>
          <w:rFonts w:eastAsiaTheme="minorEastAsia"/>
          <w:b/>
          <w:lang w:eastAsia="zh-CN"/>
        </w:rPr>
      </w:pPr>
      <w:r>
        <w:rPr>
          <w:rFonts w:eastAsiaTheme="minorEastAsia"/>
          <w:b/>
          <w:lang w:eastAsia="zh-CN"/>
        </w:rPr>
        <w:t xml:space="preserve">Observation 2, it’s hard for RAN3 to further discuss </w:t>
      </w:r>
      <w:r w:rsidRPr="00272E16">
        <w:rPr>
          <w:rFonts w:eastAsiaTheme="minorEastAsia"/>
          <w:b/>
          <w:lang w:eastAsia="zh-CN"/>
        </w:rPr>
        <w:t>threshold</w:t>
      </w:r>
      <w:r>
        <w:rPr>
          <w:rFonts w:eastAsiaTheme="minorEastAsia"/>
          <w:b/>
          <w:lang w:eastAsia="zh-CN"/>
        </w:rPr>
        <w:t>-based reporting if the actual measurement content is not clear.</w:t>
      </w:r>
    </w:p>
    <w:p w:rsidR="000C5CAB" w:rsidRPr="000C5CAB" w:rsidRDefault="000C5CAB" w:rsidP="000C5CAB">
      <w:pPr>
        <w:rPr>
          <w:rFonts w:eastAsiaTheme="minorEastAsia"/>
          <w:b/>
          <w:lang w:eastAsia="zh-CN"/>
        </w:rPr>
      </w:pPr>
      <w:r w:rsidRPr="00272E16">
        <w:rPr>
          <w:rFonts w:eastAsiaTheme="minorEastAsia"/>
          <w:b/>
          <w:lang w:eastAsia="zh-CN"/>
        </w:rPr>
        <w:t>Proposal</w:t>
      </w:r>
      <w:r>
        <w:rPr>
          <w:rFonts w:eastAsiaTheme="minorEastAsia"/>
          <w:b/>
          <w:lang w:eastAsia="zh-CN"/>
        </w:rPr>
        <w:t xml:space="preserve"> 1</w:t>
      </w:r>
      <w:r w:rsidRPr="00272E16">
        <w:rPr>
          <w:rFonts w:eastAsiaTheme="minorEastAsia"/>
          <w:b/>
          <w:lang w:eastAsia="zh-CN"/>
        </w:rPr>
        <w:t xml:space="preserve">, RAN3 agrees that the buffer level threshold-based </w:t>
      </w:r>
      <w:proofErr w:type="spellStart"/>
      <w:r w:rsidRPr="00272E16">
        <w:rPr>
          <w:rFonts w:eastAsiaTheme="minorEastAsia"/>
          <w:b/>
          <w:lang w:eastAsia="zh-CN"/>
        </w:rPr>
        <w:t>RVQoE</w:t>
      </w:r>
      <w:proofErr w:type="spellEnd"/>
      <w:r w:rsidRPr="00272E16">
        <w:rPr>
          <w:rFonts w:eastAsiaTheme="minorEastAsia"/>
          <w:b/>
          <w:lang w:eastAsia="zh-CN"/>
        </w:rPr>
        <w:t xml:space="preserve"> reporting is pending to SA4 progress</w:t>
      </w:r>
      <w:r>
        <w:rPr>
          <w:rFonts w:eastAsiaTheme="minorEastAsia"/>
          <w:b/>
          <w:lang w:eastAsia="zh-CN"/>
        </w:rPr>
        <w:t>.</w:t>
      </w:r>
    </w:p>
    <w:p w:rsidR="000C5CAB" w:rsidRDefault="000C5CAB" w:rsidP="00F14DD1">
      <w:pPr>
        <w:rPr>
          <w:rFonts w:eastAsiaTheme="minorEastAsia"/>
          <w:b/>
          <w:i/>
          <w:u w:val="single"/>
          <w:lang w:eastAsia="zh-CN"/>
        </w:rPr>
      </w:pPr>
      <w:proofErr w:type="spellStart"/>
      <w:r w:rsidRPr="000C5CAB">
        <w:rPr>
          <w:rFonts w:eastAsiaTheme="minorEastAsia"/>
          <w:b/>
          <w:i/>
          <w:u w:val="single"/>
          <w:lang w:eastAsia="zh-CN"/>
        </w:rPr>
        <w:t>RVQoE</w:t>
      </w:r>
      <w:proofErr w:type="spellEnd"/>
      <w:r w:rsidRPr="000C5CAB">
        <w:rPr>
          <w:rFonts w:eastAsiaTheme="minorEastAsia"/>
          <w:b/>
          <w:i/>
          <w:u w:val="single"/>
          <w:lang w:eastAsia="zh-CN"/>
        </w:rPr>
        <w:t xml:space="preserve"> information divarication over F1</w:t>
      </w:r>
    </w:p>
    <w:p w:rsidR="00AD1F97" w:rsidRPr="008949CC" w:rsidRDefault="00AD1F97" w:rsidP="00AD1F97">
      <w:pPr>
        <w:rPr>
          <w:rFonts w:eastAsiaTheme="minorEastAsia"/>
          <w:b/>
          <w:lang w:eastAsia="zh-CN"/>
        </w:rPr>
      </w:pPr>
      <w:r w:rsidRPr="008949CC">
        <w:rPr>
          <w:rFonts w:eastAsiaTheme="minorEastAsia"/>
          <w:b/>
          <w:lang w:eastAsia="zh-CN"/>
        </w:rPr>
        <w:t>Proposal</w:t>
      </w:r>
      <w:r>
        <w:rPr>
          <w:rFonts w:eastAsiaTheme="minorEastAsia"/>
          <w:b/>
          <w:lang w:eastAsia="zh-CN"/>
        </w:rPr>
        <w:t xml:space="preserve"> 2</w:t>
      </w:r>
      <w:r w:rsidRPr="008949CC">
        <w:rPr>
          <w:rFonts w:eastAsiaTheme="minorEastAsia"/>
          <w:b/>
          <w:lang w:eastAsia="zh-CN"/>
        </w:rPr>
        <w:t xml:space="preserve">, non-UE associated signalling can be used to deactivate the </w:t>
      </w:r>
      <w:proofErr w:type="spellStart"/>
      <w:r w:rsidRPr="008949CC">
        <w:rPr>
          <w:rFonts w:eastAsiaTheme="minorEastAsia"/>
          <w:b/>
          <w:lang w:eastAsia="zh-CN"/>
        </w:rPr>
        <w:t>RVQoE</w:t>
      </w:r>
      <w:proofErr w:type="spellEnd"/>
      <w:r w:rsidRPr="008949CC">
        <w:rPr>
          <w:rFonts w:eastAsiaTheme="minorEastAsia"/>
          <w:b/>
          <w:lang w:eastAsia="zh-CN"/>
        </w:rPr>
        <w:t xml:space="preserve"> information transfer over F1AP for cell level scheduling.</w:t>
      </w:r>
    </w:p>
    <w:p w:rsidR="00AD1F97" w:rsidRDefault="00AD1F97" w:rsidP="00F14DD1">
      <w:pPr>
        <w:rPr>
          <w:rFonts w:eastAsiaTheme="minorEastAsia"/>
          <w:b/>
          <w:i/>
          <w:u w:val="single"/>
          <w:lang w:eastAsia="zh-CN"/>
        </w:rPr>
      </w:pPr>
      <w:r>
        <w:rPr>
          <w:rFonts w:eastAsiaTheme="minorEastAsia"/>
          <w:b/>
          <w:i/>
          <w:u w:val="single"/>
          <w:lang w:eastAsia="zh-CN"/>
        </w:rPr>
        <w:t xml:space="preserve">Inter-RAT </w:t>
      </w:r>
      <w:proofErr w:type="spellStart"/>
      <w:r>
        <w:rPr>
          <w:rFonts w:eastAsiaTheme="minorEastAsia"/>
          <w:b/>
          <w:i/>
          <w:u w:val="single"/>
          <w:lang w:eastAsia="zh-CN"/>
        </w:rPr>
        <w:t>QoE</w:t>
      </w:r>
      <w:proofErr w:type="spellEnd"/>
    </w:p>
    <w:p w:rsidR="00AD1F97" w:rsidRPr="00170E09" w:rsidRDefault="00AD1F97" w:rsidP="00AD1F97">
      <w:pPr>
        <w:rPr>
          <w:rFonts w:eastAsiaTheme="minorEastAsia"/>
          <w:b/>
          <w:lang w:eastAsia="zh-CN"/>
        </w:rPr>
      </w:pPr>
      <w:r w:rsidRPr="00170E09">
        <w:rPr>
          <w:rFonts w:eastAsiaTheme="minorEastAsia"/>
          <w:b/>
          <w:lang w:eastAsia="zh-CN"/>
        </w:rPr>
        <w:t>Proposal</w:t>
      </w:r>
      <w:r>
        <w:rPr>
          <w:rFonts w:eastAsiaTheme="minorEastAsia"/>
          <w:b/>
          <w:lang w:eastAsia="zh-CN"/>
        </w:rPr>
        <w:t xml:space="preserve"> 3</w:t>
      </w:r>
      <w:r w:rsidRPr="00170E09">
        <w:rPr>
          <w:rFonts w:eastAsiaTheme="minorEastAsia"/>
          <w:b/>
          <w:lang w:eastAsia="zh-CN"/>
        </w:rPr>
        <w:t>, RAN3 discuss how the Ng-</w:t>
      </w:r>
      <w:proofErr w:type="spellStart"/>
      <w:r w:rsidRPr="00170E09">
        <w:rPr>
          <w:rFonts w:eastAsiaTheme="minorEastAsia"/>
          <w:b/>
          <w:lang w:eastAsia="zh-CN"/>
        </w:rPr>
        <w:t>eNB</w:t>
      </w:r>
      <w:proofErr w:type="spellEnd"/>
      <w:r w:rsidRPr="00170E09">
        <w:rPr>
          <w:rFonts w:eastAsiaTheme="minorEastAsia"/>
          <w:b/>
          <w:lang w:eastAsia="zh-CN"/>
        </w:rPr>
        <w:t xml:space="preserve"> select the one QMC among multiple QMCs to continue the measurement in LTE, when UE performs handover from LTE to NR.</w:t>
      </w:r>
    </w:p>
    <w:p w:rsidR="00AD1F97" w:rsidRPr="00AD1F97" w:rsidRDefault="00AD1F97" w:rsidP="00F14DD1">
      <w:pPr>
        <w:rPr>
          <w:rFonts w:eastAsiaTheme="minorEastAsia"/>
          <w:b/>
          <w:lang w:eastAsia="zh-CN"/>
        </w:rPr>
      </w:pPr>
      <w:r w:rsidRPr="00170E09">
        <w:rPr>
          <w:rFonts w:eastAsiaTheme="minorEastAsia"/>
          <w:b/>
          <w:lang w:eastAsia="zh-CN"/>
        </w:rPr>
        <w:t>Proposal</w:t>
      </w:r>
      <w:r>
        <w:rPr>
          <w:rFonts w:eastAsiaTheme="minorEastAsia"/>
          <w:b/>
          <w:lang w:eastAsia="zh-CN"/>
        </w:rPr>
        <w:t xml:space="preserve"> 4</w:t>
      </w:r>
      <w:r w:rsidRPr="00170E09">
        <w:rPr>
          <w:rFonts w:eastAsiaTheme="minorEastAsia"/>
          <w:b/>
          <w:lang w:eastAsia="zh-CN"/>
        </w:rPr>
        <w:t>, an indictor can be added to the QMC that configured in LTE network to help QMC selection in the further handover from NR to LTE</w:t>
      </w:r>
      <w:r>
        <w:rPr>
          <w:rFonts w:eastAsiaTheme="minorEastAsia"/>
          <w:b/>
          <w:lang w:eastAsia="zh-CN"/>
        </w:rPr>
        <w:t>.</w:t>
      </w:r>
    </w:p>
    <w:p w:rsidR="00F14DD1" w:rsidRPr="00F14DD1" w:rsidRDefault="00F14DD1" w:rsidP="00F14DD1">
      <w:pPr>
        <w:pStyle w:val="1"/>
        <w:rPr>
          <w:rFonts w:eastAsia="宋体"/>
          <w:lang w:eastAsia="zh-CN"/>
        </w:rPr>
      </w:pPr>
      <w:r>
        <w:t>Reference</w:t>
      </w:r>
    </w:p>
    <w:p w:rsidR="00870370" w:rsidRDefault="00F766B5" w:rsidP="00F766B5">
      <w:pPr>
        <w:overflowPunct/>
        <w:autoSpaceDE/>
        <w:autoSpaceDN/>
        <w:adjustRightInd/>
        <w:spacing w:after="120"/>
        <w:textAlignment w:val="auto"/>
        <w:rPr>
          <w:rFonts w:eastAsiaTheme="minorEastAsia"/>
        </w:rPr>
      </w:pPr>
      <w:r w:rsidRPr="00F766B5">
        <w:rPr>
          <w:rFonts w:eastAsiaTheme="minorEastAsia"/>
          <w:lang w:eastAsia="zh-CN"/>
        </w:rPr>
        <w:t xml:space="preserve">[1] </w:t>
      </w:r>
      <w:r w:rsidR="00870370" w:rsidRPr="00870370">
        <w:rPr>
          <w:rFonts w:eastAsiaTheme="minorEastAsia"/>
          <w:lang w:eastAsia="zh-CN"/>
        </w:rPr>
        <w:t>S4-231119</w:t>
      </w:r>
      <w:r w:rsidR="00870370">
        <w:rPr>
          <w:rFonts w:eastAsiaTheme="minorEastAsia"/>
          <w:lang w:eastAsia="zh-CN"/>
        </w:rPr>
        <w:t xml:space="preserve">, </w:t>
      </w:r>
      <w:r w:rsidR="00870370" w:rsidRPr="00870370">
        <w:t xml:space="preserve">Reply LS on buffer level threshold-based </w:t>
      </w:r>
      <w:proofErr w:type="spellStart"/>
      <w:r w:rsidR="00870370" w:rsidRPr="00870370">
        <w:t>RVQoE</w:t>
      </w:r>
      <w:proofErr w:type="spellEnd"/>
      <w:r w:rsidR="00870370" w:rsidRPr="00870370">
        <w:t xml:space="preserve"> reporting</w:t>
      </w:r>
      <w:r w:rsidR="00870370">
        <w:rPr>
          <w:rFonts w:eastAsiaTheme="minorEastAsia"/>
        </w:rPr>
        <w:t>, SA4</w:t>
      </w:r>
    </w:p>
    <w:p w:rsidR="0092633B" w:rsidRPr="00F766B5" w:rsidRDefault="0092633B" w:rsidP="00F766B5">
      <w:pPr>
        <w:overflowPunct/>
        <w:autoSpaceDE/>
        <w:autoSpaceDN/>
        <w:adjustRightInd/>
        <w:spacing w:after="120"/>
        <w:textAlignment w:val="auto"/>
        <w:rPr>
          <w:rFonts w:eastAsiaTheme="minorEastAsia"/>
          <w:lang w:eastAsia="zh-CN"/>
        </w:rPr>
      </w:pPr>
    </w:p>
    <w:sectPr w:rsidR="0092633B" w:rsidRPr="00F766B5"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0EF4" w:rsidRDefault="00A40EF4" w:rsidP="00A91319">
      <w:pPr>
        <w:spacing w:after="0"/>
      </w:pPr>
      <w:r>
        <w:separator/>
      </w:r>
    </w:p>
  </w:endnote>
  <w:endnote w:type="continuationSeparator" w:id="0">
    <w:p w:rsidR="00A40EF4" w:rsidRDefault="00A40EF4"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4554" w:rsidRDefault="00EC455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0EF4" w:rsidRDefault="00A40EF4" w:rsidP="00A91319">
      <w:pPr>
        <w:spacing w:after="0"/>
      </w:pPr>
      <w:r>
        <w:separator/>
      </w:r>
    </w:p>
  </w:footnote>
  <w:footnote w:type="continuationSeparator" w:id="0">
    <w:p w:rsidR="00A40EF4" w:rsidRDefault="00A40EF4"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2" w15:restartNumberingAfterBreak="0">
    <w:nsid w:val="02215181"/>
    <w:multiLevelType w:val="hybridMultilevel"/>
    <w:tmpl w:val="5E402954"/>
    <w:lvl w:ilvl="0" w:tplc="E604E92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1EB2"/>
    <w:multiLevelType w:val="hybridMultilevel"/>
    <w:tmpl w:val="3D764D00"/>
    <w:lvl w:ilvl="0" w:tplc="408CC312">
      <w:start w:val="2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87E65"/>
    <w:multiLevelType w:val="hybridMultilevel"/>
    <w:tmpl w:val="ECC25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52B822CB"/>
    <w:multiLevelType w:val="hybridMultilevel"/>
    <w:tmpl w:val="561AAD32"/>
    <w:lvl w:ilvl="0" w:tplc="710EB452">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A90ACD"/>
    <w:multiLevelType w:val="hybridMultilevel"/>
    <w:tmpl w:val="16D8A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25F0211"/>
    <w:multiLevelType w:val="hybridMultilevel"/>
    <w:tmpl w:val="C952CF80"/>
    <w:lvl w:ilvl="0" w:tplc="04090017">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5"/>
  </w:num>
  <w:num w:numId="2">
    <w:abstractNumId w:val="8"/>
  </w:num>
  <w:num w:numId="3">
    <w:abstractNumId w:val="10"/>
  </w:num>
  <w:num w:numId="4">
    <w:abstractNumId w:val="4"/>
  </w:num>
  <w:num w:numId="5">
    <w:abstractNumId w:val="3"/>
  </w:num>
  <w:num w:numId="6">
    <w:abstractNumId w:val="9"/>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6C9"/>
    <w:rsid w:val="00011974"/>
    <w:rsid w:val="00023BAD"/>
    <w:rsid w:val="0002414A"/>
    <w:rsid w:val="0003065F"/>
    <w:rsid w:val="000314B4"/>
    <w:rsid w:val="000412F6"/>
    <w:rsid w:val="00041E46"/>
    <w:rsid w:val="00041E4E"/>
    <w:rsid w:val="00043C8B"/>
    <w:rsid w:val="00052DFC"/>
    <w:rsid w:val="000545E0"/>
    <w:rsid w:val="0005615D"/>
    <w:rsid w:val="0006339E"/>
    <w:rsid w:val="000636FB"/>
    <w:rsid w:val="0007213C"/>
    <w:rsid w:val="00083D77"/>
    <w:rsid w:val="0009166F"/>
    <w:rsid w:val="00093F50"/>
    <w:rsid w:val="00096C3E"/>
    <w:rsid w:val="000A1850"/>
    <w:rsid w:val="000A4ACB"/>
    <w:rsid w:val="000A541B"/>
    <w:rsid w:val="000B1835"/>
    <w:rsid w:val="000B22B3"/>
    <w:rsid w:val="000B316B"/>
    <w:rsid w:val="000B47E0"/>
    <w:rsid w:val="000B6190"/>
    <w:rsid w:val="000B7084"/>
    <w:rsid w:val="000C5CAB"/>
    <w:rsid w:val="000C78A8"/>
    <w:rsid w:val="000D7C3C"/>
    <w:rsid w:val="000F2BF1"/>
    <w:rsid w:val="000F69D5"/>
    <w:rsid w:val="0010225F"/>
    <w:rsid w:val="00105D23"/>
    <w:rsid w:val="00106846"/>
    <w:rsid w:val="00112FBD"/>
    <w:rsid w:val="001168DD"/>
    <w:rsid w:val="00121CF3"/>
    <w:rsid w:val="0012541D"/>
    <w:rsid w:val="00127100"/>
    <w:rsid w:val="0013251E"/>
    <w:rsid w:val="0014135A"/>
    <w:rsid w:val="0014391D"/>
    <w:rsid w:val="001465B1"/>
    <w:rsid w:val="0015626C"/>
    <w:rsid w:val="001568D9"/>
    <w:rsid w:val="00157128"/>
    <w:rsid w:val="00157A5A"/>
    <w:rsid w:val="0016483F"/>
    <w:rsid w:val="00166CD3"/>
    <w:rsid w:val="00170E09"/>
    <w:rsid w:val="0017387A"/>
    <w:rsid w:val="00180EC4"/>
    <w:rsid w:val="00181DAC"/>
    <w:rsid w:val="00181EAA"/>
    <w:rsid w:val="00187429"/>
    <w:rsid w:val="00195945"/>
    <w:rsid w:val="001A3830"/>
    <w:rsid w:val="001A439C"/>
    <w:rsid w:val="001A7A71"/>
    <w:rsid w:val="001B49CE"/>
    <w:rsid w:val="001B5F37"/>
    <w:rsid w:val="001B775B"/>
    <w:rsid w:val="001C0568"/>
    <w:rsid w:val="001C3B32"/>
    <w:rsid w:val="001D0009"/>
    <w:rsid w:val="001D0191"/>
    <w:rsid w:val="001F352F"/>
    <w:rsid w:val="001F35ED"/>
    <w:rsid w:val="001F74F1"/>
    <w:rsid w:val="00203D03"/>
    <w:rsid w:val="00211EE8"/>
    <w:rsid w:val="002146D9"/>
    <w:rsid w:val="00221976"/>
    <w:rsid w:val="002326D4"/>
    <w:rsid w:val="002329A9"/>
    <w:rsid w:val="00232A3F"/>
    <w:rsid w:val="0023360D"/>
    <w:rsid w:val="002441C8"/>
    <w:rsid w:val="00250D3F"/>
    <w:rsid w:val="00257577"/>
    <w:rsid w:val="0026277F"/>
    <w:rsid w:val="00264BA2"/>
    <w:rsid w:val="00272E16"/>
    <w:rsid w:val="0028431A"/>
    <w:rsid w:val="002844E0"/>
    <w:rsid w:val="002861F9"/>
    <w:rsid w:val="002870E7"/>
    <w:rsid w:val="00292D00"/>
    <w:rsid w:val="002A6F64"/>
    <w:rsid w:val="002C5BC5"/>
    <w:rsid w:val="002D54F9"/>
    <w:rsid w:val="002E701D"/>
    <w:rsid w:val="002F0E01"/>
    <w:rsid w:val="002F2981"/>
    <w:rsid w:val="002F6655"/>
    <w:rsid w:val="00304141"/>
    <w:rsid w:val="00312B20"/>
    <w:rsid w:val="003231DE"/>
    <w:rsid w:val="00331153"/>
    <w:rsid w:val="00340C10"/>
    <w:rsid w:val="00342BC4"/>
    <w:rsid w:val="003441AB"/>
    <w:rsid w:val="003442F0"/>
    <w:rsid w:val="00346073"/>
    <w:rsid w:val="00346E43"/>
    <w:rsid w:val="0035553E"/>
    <w:rsid w:val="00361296"/>
    <w:rsid w:val="00362688"/>
    <w:rsid w:val="00371595"/>
    <w:rsid w:val="00373A76"/>
    <w:rsid w:val="00377B84"/>
    <w:rsid w:val="003A0E9A"/>
    <w:rsid w:val="003B217D"/>
    <w:rsid w:val="003B7854"/>
    <w:rsid w:val="003C026B"/>
    <w:rsid w:val="003C164E"/>
    <w:rsid w:val="003E36BB"/>
    <w:rsid w:val="003E4B03"/>
    <w:rsid w:val="003E7AA3"/>
    <w:rsid w:val="003F0490"/>
    <w:rsid w:val="003F2329"/>
    <w:rsid w:val="003F2BE5"/>
    <w:rsid w:val="00402A83"/>
    <w:rsid w:val="00406616"/>
    <w:rsid w:val="00413A90"/>
    <w:rsid w:val="004235A3"/>
    <w:rsid w:val="00426386"/>
    <w:rsid w:val="004361E1"/>
    <w:rsid w:val="00445932"/>
    <w:rsid w:val="00452F19"/>
    <w:rsid w:val="004542B9"/>
    <w:rsid w:val="00463D40"/>
    <w:rsid w:val="004667D5"/>
    <w:rsid w:val="004773BC"/>
    <w:rsid w:val="00480C00"/>
    <w:rsid w:val="004867DD"/>
    <w:rsid w:val="00487411"/>
    <w:rsid w:val="00490D42"/>
    <w:rsid w:val="00493085"/>
    <w:rsid w:val="00493D7E"/>
    <w:rsid w:val="00497885"/>
    <w:rsid w:val="004A53E3"/>
    <w:rsid w:val="004B25B4"/>
    <w:rsid w:val="004B2B42"/>
    <w:rsid w:val="004C102D"/>
    <w:rsid w:val="004C5D7B"/>
    <w:rsid w:val="004C5E15"/>
    <w:rsid w:val="004C622C"/>
    <w:rsid w:val="004D669D"/>
    <w:rsid w:val="004E69C6"/>
    <w:rsid w:val="004F471D"/>
    <w:rsid w:val="004F5713"/>
    <w:rsid w:val="00500289"/>
    <w:rsid w:val="00511170"/>
    <w:rsid w:val="00517208"/>
    <w:rsid w:val="005205C7"/>
    <w:rsid w:val="0053234A"/>
    <w:rsid w:val="00532353"/>
    <w:rsid w:val="00534A81"/>
    <w:rsid w:val="00534C79"/>
    <w:rsid w:val="0054540A"/>
    <w:rsid w:val="00562A62"/>
    <w:rsid w:val="00566F3B"/>
    <w:rsid w:val="00567814"/>
    <w:rsid w:val="00574F7A"/>
    <w:rsid w:val="005776AC"/>
    <w:rsid w:val="00583DA5"/>
    <w:rsid w:val="005852E8"/>
    <w:rsid w:val="00585558"/>
    <w:rsid w:val="00591C3E"/>
    <w:rsid w:val="0059334A"/>
    <w:rsid w:val="005967B8"/>
    <w:rsid w:val="005A1AC5"/>
    <w:rsid w:val="005A41DE"/>
    <w:rsid w:val="005B19DF"/>
    <w:rsid w:val="005B23C5"/>
    <w:rsid w:val="005B7B13"/>
    <w:rsid w:val="005C2A44"/>
    <w:rsid w:val="005C2E19"/>
    <w:rsid w:val="005C4A08"/>
    <w:rsid w:val="005D0721"/>
    <w:rsid w:val="005D0F29"/>
    <w:rsid w:val="005D4D85"/>
    <w:rsid w:val="005D61D3"/>
    <w:rsid w:val="005F01EA"/>
    <w:rsid w:val="005F312B"/>
    <w:rsid w:val="005F37E1"/>
    <w:rsid w:val="005F4E06"/>
    <w:rsid w:val="005F5B47"/>
    <w:rsid w:val="00601E06"/>
    <w:rsid w:val="006029AA"/>
    <w:rsid w:val="00603469"/>
    <w:rsid w:val="0060378B"/>
    <w:rsid w:val="006105BB"/>
    <w:rsid w:val="00613250"/>
    <w:rsid w:val="0061350C"/>
    <w:rsid w:val="00621FEA"/>
    <w:rsid w:val="006255DF"/>
    <w:rsid w:val="00625697"/>
    <w:rsid w:val="00627A98"/>
    <w:rsid w:val="00633191"/>
    <w:rsid w:val="00634214"/>
    <w:rsid w:val="00635ADA"/>
    <w:rsid w:val="00637882"/>
    <w:rsid w:val="006417BB"/>
    <w:rsid w:val="00642EE7"/>
    <w:rsid w:val="00646EFE"/>
    <w:rsid w:val="00650824"/>
    <w:rsid w:val="00651757"/>
    <w:rsid w:val="00652777"/>
    <w:rsid w:val="00653DDD"/>
    <w:rsid w:val="00654C51"/>
    <w:rsid w:val="006553E8"/>
    <w:rsid w:val="00656559"/>
    <w:rsid w:val="0066376B"/>
    <w:rsid w:val="00666156"/>
    <w:rsid w:val="00666FA4"/>
    <w:rsid w:val="0067031F"/>
    <w:rsid w:val="00675B89"/>
    <w:rsid w:val="00680D47"/>
    <w:rsid w:val="00681D99"/>
    <w:rsid w:val="00685EE6"/>
    <w:rsid w:val="00697873"/>
    <w:rsid w:val="006A4B6D"/>
    <w:rsid w:val="006B47F0"/>
    <w:rsid w:val="006B4E37"/>
    <w:rsid w:val="006B5BFB"/>
    <w:rsid w:val="006B6692"/>
    <w:rsid w:val="006C6BD7"/>
    <w:rsid w:val="006D0EFD"/>
    <w:rsid w:val="006D19F7"/>
    <w:rsid w:val="006D3CF4"/>
    <w:rsid w:val="006D40B0"/>
    <w:rsid w:val="006E134E"/>
    <w:rsid w:val="006E79D6"/>
    <w:rsid w:val="006F0BF2"/>
    <w:rsid w:val="006F5819"/>
    <w:rsid w:val="006F651E"/>
    <w:rsid w:val="00703705"/>
    <w:rsid w:val="007254F6"/>
    <w:rsid w:val="007268BA"/>
    <w:rsid w:val="00726BC3"/>
    <w:rsid w:val="00727993"/>
    <w:rsid w:val="007305A7"/>
    <w:rsid w:val="007317BA"/>
    <w:rsid w:val="00732F9F"/>
    <w:rsid w:val="007366AB"/>
    <w:rsid w:val="00745457"/>
    <w:rsid w:val="0075154B"/>
    <w:rsid w:val="00753A81"/>
    <w:rsid w:val="0076150A"/>
    <w:rsid w:val="00763422"/>
    <w:rsid w:val="00770F57"/>
    <w:rsid w:val="007815CE"/>
    <w:rsid w:val="00783423"/>
    <w:rsid w:val="00783E4D"/>
    <w:rsid w:val="007872E4"/>
    <w:rsid w:val="007918B7"/>
    <w:rsid w:val="007942C7"/>
    <w:rsid w:val="007A3E28"/>
    <w:rsid w:val="007B3C95"/>
    <w:rsid w:val="007C5830"/>
    <w:rsid w:val="007C76BF"/>
    <w:rsid w:val="007D1204"/>
    <w:rsid w:val="007D1831"/>
    <w:rsid w:val="007D23F1"/>
    <w:rsid w:val="007D3265"/>
    <w:rsid w:val="007D7E84"/>
    <w:rsid w:val="007E2E73"/>
    <w:rsid w:val="007E7D7B"/>
    <w:rsid w:val="007F160A"/>
    <w:rsid w:val="007F597B"/>
    <w:rsid w:val="00803A19"/>
    <w:rsid w:val="008040B0"/>
    <w:rsid w:val="00806C87"/>
    <w:rsid w:val="00813B38"/>
    <w:rsid w:val="008159F5"/>
    <w:rsid w:val="00816165"/>
    <w:rsid w:val="008167F4"/>
    <w:rsid w:val="00821ABA"/>
    <w:rsid w:val="00832A7A"/>
    <w:rsid w:val="00834D12"/>
    <w:rsid w:val="0084077E"/>
    <w:rsid w:val="00841E8A"/>
    <w:rsid w:val="0084628A"/>
    <w:rsid w:val="00847CFE"/>
    <w:rsid w:val="00856C9D"/>
    <w:rsid w:val="00857B8C"/>
    <w:rsid w:val="00861F0A"/>
    <w:rsid w:val="00862F2C"/>
    <w:rsid w:val="00865C75"/>
    <w:rsid w:val="00870370"/>
    <w:rsid w:val="00874B57"/>
    <w:rsid w:val="00881E4F"/>
    <w:rsid w:val="00881FE1"/>
    <w:rsid w:val="00883A4B"/>
    <w:rsid w:val="00884A71"/>
    <w:rsid w:val="0088798D"/>
    <w:rsid w:val="00891358"/>
    <w:rsid w:val="00891A95"/>
    <w:rsid w:val="00892ED8"/>
    <w:rsid w:val="008949CC"/>
    <w:rsid w:val="008A1BAD"/>
    <w:rsid w:val="008A5049"/>
    <w:rsid w:val="008B7F91"/>
    <w:rsid w:val="008C72F2"/>
    <w:rsid w:val="008D1C66"/>
    <w:rsid w:val="008D5402"/>
    <w:rsid w:val="008D6178"/>
    <w:rsid w:val="008D61C7"/>
    <w:rsid w:val="008D6958"/>
    <w:rsid w:val="008E57B4"/>
    <w:rsid w:val="008F4E47"/>
    <w:rsid w:val="008F6F52"/>
    <w:rsid w:val="008F7F58"/>
    <w:rsid w:val="00900F8C"/>
    <w:rsid w:val="00905EB8"/>
    <w:rsid w:val="00907D19"/>
    <w:rsid w:val="00910F57"/>
    <w:rsid w:val="0091451D"/>
    <w:rsid w:val="0091496F"/>
    <w:rsid w:val="0091715C"/>
    <w:rsid w:val="0092066B"/>
    <w:rsid w:val="00921205"/>
    <w:rsid w:val="00922B59"/>
    <w:rsid w:val="00924E8D"/>
    <w:rsid w:val="00926111"/>
    <w:rsid w:val="0092633B"/>
    <w:rsid w:val="00926AA6"/>
    <w:rsid w:val="0093020A"/>
    <w:rsid w:val="009315F8"/>
    <w:rsid w:val="0093613B"/>
    <w:rsid w:val="00943440"/>
    <w:rsid w:val="00943A8D"/>
    <w:rsid w:val="00946B7A"/>
    <w:rsid w:val="00946F19"/>
    <w:rsid w:val="00950D27"/>
    <w:rsid w:val="00963082"/>
    <w:rsid w:val="0096447E"/>
    <w:rsid w:val="00971B76"/>
    <w:rsid w:val="00973FFF"/>
    <w:rsid w:val="00980096"/>
    <w:rsid w:val="00981699"/>
    <w:rsid w:val="0098288D"/>
    <w:rsid w:val="0098718C"/>
    <w:rsid w:val="009925AC"/>
    <w:rsid w:val="009A26F9"/>
    <w:rsid w:val="009A519E"/>
    <w:rsid w:val="009A58AE"/>
    <w:rsid w:val="009B10C2"/>
    <w:rsid w:val="009B158C"/>
    <w:rsid w:val="009B3443"/>
    <w:rsid w:val="009B6FC6"/>
    <w:rsid w:val="009B70DD"/>
    <w:rsid w:val="009C5BF1"/>
    <w:rsid w:val="009C658A"/>
    <w:rsid w:val="009C7F8E"/>
    <w:rsid w:val="009D1A1B"/>
    <w:rsid w:val="009D7847"/>
    <w:rsid w:val="009E0EE6"/>
    <w:rsid w:val="009E359B"/>
    <w:rsid w:val="009F00A3"/>
    <w:rsid w:val="009F308E"/>
    <w:rsid w:val="009F36EC"/>
    <w:rsid w:val="00A0147C"/>
    <w:rsid w:val="00A04F33"/>
    <w:rsid w:val="00A1410D"/>
    <w:rsid w:val="00A20968"/>
    <w:rsid w:val="00A272E3"/>
    <w:rsid w:val="00A33709"/>
    <w:rsid w:val="00A3504A"/>
    <w:rsid w:val="00A40EF4"/>
    <w:rsid w:val="00A4749E"/>
    <w:rsid w:val="00A516A0"/>
    <w:rsid w:val="00A54AE1"/>
    <w:rsid w:val="00A55271"/>
    <w:rsid w:val="00A640AC"/>
    <w:rsid w:val="00A71737"/>
    <w:rsid w:val="00A720A7"/>
    <w:rsid w:val="00A74072"/>
    <w:rsid w:val="00A81726"/>
    <w:rsid w:val="00A8173E"/>
    <w:rsid w:val="00A82F15"/>
    <w:rsid w:val="00A85E53"/>
    <w:rsid w:val="00A87068"/>
    <w:rsid w:val="00A872F3"/>
    <w:rsid w:val="00A91319"/>
    <w:rsid w:val="00AA34B8"/>
    <w:rsid w:val="00AA3868"/>
    <w:rsid w:val="00AA4ADC"/>
    <w:rsid w:val="00AB1851"/>
    <w:rsid w:val="00AB5E85"/>
    <w:rsid w:val="00AC00BA"/>
    <w:rsid w:val="00AC239E"/>
    <w:rsid w:val="00AC4572"/>
    <w:rsid w:val="00AC5B37"/>
    <w:rsid w:val="00AD1F97"/>
    <w:rsid w:val="00AD7212"/>
    <w:rsid w:val="00AE1B17"/>
    <w:rsid w:val="00AE1B6B"/>
    <w:rsid w:val="00AE1CA4"/>
    <w:rsid w:val="00AE21AB"/>
    <w:rsid w:val="00AF0418"/>
    <w:rsid w:val="00B01AF5"/>
    <w:rsid w:val="00B023DF"/>
    <w:rsid w:val="00B076EC"/>
    <w:rsid w:val="00B14E6B"/>
    <w:rsid w:val="00B16042"/>
    <w:rsid w:val="00B1661F"/>
    <w:rsid w:val="00B169EB"/>
    <w:rsid w:val="00B17890"/>
    <w:rsid w:val="00B37B73"/>
    <w:rsid w:val="00B4247B"/>
    <w:rsid w:val="00B42943"/>
    <w:rsid w:val="00B50CFF"/>
    <w:rsid w:val="00B517E3"/>
    <w:rsid w:val="00B53563"/>
    <w:rsid w:val="00B57224"/>
    <w:rsid w:val="00B62A8E"/>
    <w:rsid w:val="00B670F0"/>
    <w:rsid w:val="00B71036"/>
    <w:rsid w:val="00B750F2"/>
    <w:rsid w:val="00B75965"/>
    <w:rsid w:val="00B93B02"/>
    <w:rsid w:val="00B94F81"/>
    <w:rsid w:val="00BA082D"/>
    <w:rsid w:val="00BB173E"/>
    <w:rsid w:val="00BB19E3"/>
    <w:rsid w:val="00BB6A1D"/>
    <w:rsid w:val="00BB6F92"/>
    <w:rsid w:val="00BC11EB"/>
    <w:rsid w:val="00BC4C81"/>
    <w:rsid w:val="00BC558F"/>
    <w:rsid w:val="00BD010A"/>
    <w:rsid w:val="00BD0C37"/>
    <w:rsid w:val="00BD5210"/>
    <w:rsid w:val="00BD5FFE"/>
    <w:rsid w:val="00BE245D"/>
    <w:rsid w:val="00BE3FD6"/>
    <w:rsid w:val="00BE413C"/>
    <w:rsid w:val="00BF3C2F"/>
    <w:rsid w:val="00BF62F8"/>
    <w:rsid w:val="00C02788"/>
    <w:rsid w:val="00C038C3"/>
    <w:rsid w:val="00C05DD7"/>
    <w:rsid w:val="00C14F85"/>
    <w:rsid w:val="00C1591C"/>
    <w:rsid w:val="00C247AD"/>
    <w:rsid w:val="00C318A2"/>
    <w:rsid w:val="00C324FD"/>
    <w:rsid w:val="00C3374B"/>
    <w:rsid w:val="00C35401"/>
    <w:rsid w:val="00C363C2"/>
    <w:rsid w:val="00C37E89"/>
    <w:rsid w:val="00C44834"/>
    <w:rsid w:val="00C5017F"/>
    <w:rsid w:val="00C5373B"/>
    <w:rsid w:val="00C5414D"/>
    <w:rsid w:val="00C5499A"/>
    <w:rsid w:val="00C6027D"/>
    <w:rsid w:val="00C65359"/>
    <w:rsid w:val="00C6608D"/>
    <w:rsid w:val="00C722D6"/>
    <w:rsid w:val="00C85AA9"/>
    <w:rsid w:val="00C87428"/>
    <w:rsid w:val="00C9395C"/>
    <w:rsid w:val="00CB5A27"/>
    <w:rsid w:val="00CB7878"/>
    <w:rsid w:val="00CC0667"/>
    <w:rsid w:val="00CC2849"/>
    <w:rsid w:val="00CC56ED"/>
    <w:rsid w:val="00CC63D9"/>
    <w:rsid w:val="00CD0404"/>
    <w:rsid w:val="00CD0E6D"/>
    <w:rsid w:val="00CD6ECD"/>
    <w:rsid w:val="00CE6D21"/>
    <w:rsid w:val="00CF0120"/>
    <w:rsid w:val="00D036C8"/>
    <w:rsid w:val="00D07C69"/>
    <w:rsid w:val="00D10A55"/>
    <w:rsid w:val="00D13906"/>
    <w:rsid w:val="00D14165"/>
    <w:rsid w:val="00D22897"/>
    <w:rsid w:val="00D30342"/>
    <w:rsid w:val="00D34829"/>
    <w:rsid w:val="00D37337"/>
    <w:rsid w:val="00D37BF0"/>
    <w:rsid w:val="00D41187"/>
    <w:rsid w:val="00D41C1E"/>
    <w:rsid w:val="00D51DAE"/>
    <w:rsid w:val="00D535F7"/>
    <w:rsid w:val="00D5447A"/>
    <w:rsid w:val="00D57004"/>
    <w:rsid w:val="00D61D94"/>
    <w:rsid w:val="00D642E4"/>
    <w:rsid w:val="00D65C4C"/>
    <w:rsid w:val="00D73B6B"/>
    <w:rsid w:val="00D76E47"/>
    <w:rsid w:val="00D776C2"/>
    <w:rsid w:val="00D80457"/>
    <w:rsid w:val="00D8328A"/>
    <w:rsid w:val="00D925B4"/>
    <w:rsid w:val="00D942B5"/>
    <w:rsid w:val="00DB30F4"/>
    <w:rsid w:val="00DB7157"/>
    <w:rsid w:val="00DC0D19"/>
    <w:rsid w:val="00DC7002"/>
    <w:rsid w:val="00DD13CD"/>
    <w:rsid w:val="00DD2854"/>
    <w:rsid w:val="00DD2EB4"/>
    <w:rsid w:val="00DE3636"/>
    <w:rsid w:val="00DE5086"/>
    <w:rsid w:val="00E00DE6"/>
    <w:rsid w:val="00E039B6"/>
    <w:rsid w:val="00E04F6C"/>
    <w:rsid w:val="00E14BD4"/>
    <w:rsid w:val="00E22309"/>
    <w:rsid w:val="00E23BCB"/>
    <w:rsid w:val="00E23C79"/>
    <w:rsid w:val="00E30DA9"/>
    <w:rsid w:val="00E324F2"/>
    <w:rsid w:val="00E452B9"/>
    <w:rsid w:val="00E50B9A"/>
    <w:rsid w:val="00E51493"/>
    <w:rsid w:val="00E5548D"/>
    <w:rsid w:val="00E55FBD"/>
    <w:rsid w:val="00E56DE9"/>
    <w:rsid w:val="00E60F04"/>
    <w:rsid w:val="00E65132"/>
    <w:rsid w:val="00E81BC4"/>
    <w:rsid w:val="00E92166"/>
    <w:rsid w:val="00E92731"/>
    <w:rsid w:val="00E97062"/>
    <w:rsid w:val="00EA25D5"/>
    <w:rsid w:val="00EB0622"/>
    <w:rsid w:val="00EB32B4"/>
    <w:rsid w:val="00EC2C24"/>
    <w:rsid w:val="00EC4554"/>
    <w:rsid w:val="00EC4DDA"/>
    <w:rsid w:val="00EC5D82"/>
    <w:rsid w:val="00EC727E"/>
    <w:rsid w:val="00EE3DCC"/>
    <w:rsid w:val="00EE50BA"/>
    <w:rsid w:val="00EE5552"/>
    <w:rsid w:val="00EF0AE1"/>
    <w:rsid w:val="00EF1F16"/>
    <w:rsid w:val="00EF33D5"/>
    <w:rsid w:val="00F007B8"/>
    <w:rsid w:val="00F131C8"/>
    <w:rsid w:val="00F131D0"/>
    <w:rsid w:val="00F14DD1"/>
    <w:rsid w:val="00F16C20"/>
    <w:rsid w:val="00F20417"/>
    <w:rsid w:val="00F2089D"/>
    <w:rsid w:val="00F25E32"/>
    <w:rsid w:val="00F2651F"/>
    <w:rsid w:val="00F35BB3"/>
    <w:rsid w:val="00F375DA"/>
    <w:rsid w:val="00F43894"/>
    <w:rsid w:val="00F45E61"/>
    <w:rsid w:val="00F46EB9"/>
    <w:rsid w:val="00F547D0"/>
    <w:rsid w:val="00F551C8"/>
    <w:rsid w:val="00F574BE"/>
    <w:rsid w:val="00F61F3A"/>
    <w:rsid w:val="00F766B5"/>
    <w:rsid w:val="00F77636"/>
    <w:rsid w:val="00F82CC5"/>
    <w:rsid w:val="00F8366D"/>
    <w:rsid w:val="00F84A56"/>
    <w:rsid w:val="00F86907"/>
    <w:rsid w:val="00F92500"/>
    <w:rsid w:val="00FA3964"/>
    <w:rsid w:val="00FA48CA"/>
    <w:rsid w:val="00FA7FA9"/>
    <w:rsid w:val="00FB31CB"/>
    <w:rsid w:val="00FB36B5"/>
    <w:rsid w:val="00FB75A4"/>
    <w:rsid w:val="00FC2B19"/>
    <w:rsid w:val="00FC306A"/>
    <w:rsid w:val="00FC33AF"/>
    <w:rsid w:val="00FD2049"/>
    <w:rsid w:val="00FD51C6"/>
    <w:rsid w:val="00FE1704"/>
    <w:rsid w:val="00FE2676"/>
    <w:rsid w:val="00FE42C3"/>
    <w:rsid w:val="00FE5832"/>
    <w:rsid w:val="00FE60BF"/>
    <w:rsid w:val="00FF5D95"/>
    <w:rsid w:val="00FF7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3F141A"/>
  <w15:chartTrackingRefBased/>
  <w15:docId w15:val="{B940B06E-CE3A-4E95-93BE-A443A62E8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A3964"/>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
    <w:link w:val="20"/>
    <w:qFormat/>
    <w:rsid w:val="00A91319"/>
    <w:pPr>
      <w:numPr>
        <w:ilvl w:val="1"/>
        <w:numId w:val="1"/>
      </w:num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5">
    <w:name w:val="heading 5"/>
    <w:basedOn w:val="a"/>
    <w:next w:val="a"/>
    <w:link w:val="50"/>
    <w:uiPriority w:val="9"/>
    <w:semiHidden/>
    <w:unhideWhenUsed/>
    <w:qFormat/>
    <w:rsid w:val="00166CD3"/>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numbered,Paragraphe de liste1,Bulletr List Paragraph,列出段落,Bullet List,FooterText,List Paragraph1,List Paragraph2,List Paragraph21,List Paragraph11,Parágrafo da Lista1,リスト段落1,Fo"/>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numbered 字符,Paragraphe de liste1 字符,Bulletr List Paragraph 字符,列出段落 字符,Bullet List 字符,FooterText 字符,List Paragraph1 字符,List Paragraph2 字符,リスト段落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paragraph" w:customStyle="1" w:styleId="Agreement">
    <w:name w:val="Agreement"/>
    <w:basedOn w:val="a"/>
    <w:next w:val="a"/>
    <w:uiPriority w:val="99"/>
    <w:qFormat/>
    <w:rsid w:val="00E51493"/>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TAHChar">
    <w:name w:val="TAH Char"/>
    <w:qFormat/>
    <w:rsid w:val="006F5819"/>
    <w:rPr>
      <w:rFonts w:ascii="Arial" w:hAnsi="Arial"/>
      <w:b/>
      <w:sz w:val="18"/>
      <w:lang w:val="en-GB" w:eastAsia="en-US"/>
    </w:rPr>
  </w:style>
  <w:style w:type="paragraph" w:customStyle="1" w:styleId="FirstChange">
    <w:name w:val="First Change"/>
    <w:basedOn w:val="a"/>
    <w:qFormat/>
    <w:rsid w:val="00E22309"/>
    <w:pPr>
      <w:overflowPunct/>
      <w:autoSpaceDE/>
      <w:autoSpaceDN/>
      <w:adjustRightInd/>
      <w:spacing w:line="259" w:lineRule="auto"/>
      <w:jc w:val="center"/>
      <w:textAlignment w:val="auto"/>
    </w:pPr>
    <w:rPr>
      <w:rFonts w:eastAsia="宋体"/>
      <w:color w:val="FF0000"/>
    </w:rPr>
  </w:style>
  <w:style w:type="paragraph" w:customStyle="1" w:styleId="B1">
    <w:name w:val="B1"/>
    <w:basedOn w:val="af9"/>
    <w:link w:val="B1Zchn"/>
    <w:rsid w:val="00627A98"/>
    <w:pPr>
      <w:ind w:left="568" w:hanging="284"/>
      <w:contextualSpacing w:val="0"/>
    </w:pPr>
    <w:rPr>
      <w:lang w:eastAsia="ja-JP"/>
    </w:rPr>
  </w:style>
  <w:style w:type="character" w:customStyle="1" w:styleId="B1Zchn">
    <w:name w:val="B1 Zchn"/>
    <w:link w:val="B1"/>
    <w:rsid w:val="00627A98"/>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627A98"/>
    <w:pPr>
      <w:ind w:left="283" w:hanging="283"/>
      <w:contextualSpacing/>
    </w:pPr>
  </w:style>
  <w:style w:type="character" w:customStyle="1" w:styleId="50">
    <w:name w:val="标题 5 字符"/>
    <w:basedOn w:val="a0"/>
    <w:link w:val="5"/>
    <w:uiPriority w:val="9"/>
    <w:semiHidden/>
    <w:rsid w:val="00166CD3"/>
    <w:rPr>
      <w:rFonts w:asciiTheme="majorHAnsi" w:eastAsiaTheme="majorEastAsia" w:hAnsiTheme="majorHAnsi" w:cstheme="majorBidi"/>
      <w:color w:val="2E74B5" w:themeColor="accent1" w:themeShade="BF"/>
      <w:kern w:val="0"/>
      <w:sz w:val="20"/>
      <w:szCs w:val="20"/>
      <w:lang w:val="en-GB" w:eastAsia="en-US"/>
    </w:rPr>
  </w:style>
  <w:style w:type="table" w:customStyle="1" w:styleId="11">
    <w:name w:val="网格型1"/>
    <w:basedOn w:val="a1"/>
    <w:next w:val="af3"/>
    <w:uiPriority w:val="39"/>
    <w:qFormat/>
    <w:rsid w:val="00166CD3"/>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fa"/>
    <w:rsid w:val="00CB5A27"/>
    <w:pPr>
      <w:tabs>
        <w:tab w:val="left" w:pos="1304"/>
        <w:tab w:val="num" w:pos="1619"/>
        <w:tab w:val="left" w:pos="1701"/>
      </w:tabs>
      <w:spacing w:beforeAutospacing="1"/>
      <w:ind w:left="1701" w:hanging="1701"/>
      <w:jc w:val="both"/>
    </w:pPr>
    <w:rPr>
      <w:rFonts w:ascii="Arial" w:hAnsi="Arial" w:cs="Arial"/>
      <w:b/>
      <w:bCs/>
      <w:lang w:eastAsia="zh-CN"/>
    </w:rPr>
  </w:style>
  <w:style w:type="paragraph" w:styleId="afa">
    <w:name w:val="Body Text"/>
    <w:basedOn w:val="a"/>
    <w:link w:val="afb"/>
    <w:uiPriority w:val="99"/>
    <w:semiHidden/>
    <w:unhideWhenUsed/>
    <w:rsid w:val="00CB5A27"/>
    <w:pPr>
      <w:spacing w:after="120"/>
    </w:pPr>
  </w:style>
  <w:style w:type="character" w:customStyle="1" w:styleId="afb">
    <w:name w:val="正文文本 字符"/>
    <w:basedOn w:val="a0"/>
    <w:link w:val="afa"/>
    <w:uiPriority w:val="99"/>
    <w:semiHidden/>
    <w:rsid w:val="00CB5A27"/>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7186640">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35993525">
      <w:bodyDiv w:val="1"/>
      <w:marLeft w:val="0"/>
      <w:marRight w:val="0"/>
      <w:marTop w:val="0"/>
      <w:marBottom w:val="0"/>
      <w:divBdr>
        <w:top w:val="none" w:sz="0" w:space="0" w:color="auto"/>
        <w:left w:val="none" w:sz="0" w:space="0" w:color="auto"/>
        <w:bottom w:val="none" w:sz="0" w:space="0" w:color="auto"/>
        <w:right w:val="none" w:sz="0" w:space="0" w:color="auto"/>
      </w:divBdr>
    </w:div>
    <w:div w:id="662122016">
      <w:bodyDiv w:val="1"/>
      <w:marLeft w:val="0"/>
      <w:marRight w:val="0"/>
      <w:marTop w:val="0"/>
      <w:marBottom w:val="0"/>
      <w:divBdr>
        <w:top w:val="none" w:sz="0" w:space="0" w:color="auto"/>
        <w:left w:val="none" w:sz="0" w:space="0" w:color="auto"/>
        <w:bottom w:val="none" w:sz="0" w:space="0" w:color="auto"/>
        <w:right w:val="none" w:sz="0" w:space="0" w:color="auto"/>
      </w:divBdr>
      <w:divsChild>
        <w:div w:id="1200166357">
          <w:marLeft w:val="0"/>
          <w:marRight w:val="0"/>
          <w:marTop w:val="0"/>
          <w:marBottom w:val="0"/>
          <w:divBdr>
            <w:top w:val="none" w:sz="0" w:space="0" w:color="auto"/>
            <w:left w:val="none" w:sz="0" w:space="0" w:color="auto"/>
            <w:bottom w:val="none" w:sz="0" w:space="0" w:color="auto"/>
            <w:right w:val="none" w:sz="0" w:space="0" w:color="auto"/>
          </w:divBdr>
        </w:div>
      </w:divsChild>
    </w:div>
    <w:div w:id="915632341">
      <w:bodyDiv w:val="1"/>
      <w:marLeft w:val="0"/>
      <w:marRight w:val="0"/>
      <w:marTop w:val="0"/>
      <w:marBottom w:val="0"/>
      <w:divBdr>
        <w:top w:val="none" w:sz="0" w:space="0" w:color="auto"/>
        <w:left w:val="none" w:sz="0" w:space="0" w:color="auto"/>
        <w:bottom w:val="none" w:sz="0" w:space="0" w:color="auto"/>
        <w:right w:val="none" w:sz="0" w:space="0" w:color="auto"/>
      </w:divBdr>
      <w:divsChild>
        <w:div w:id="1380282784">
          <w:marLeft w:val="0"/>
          <w:marRight w:val="0"/>
          <w:marTop w:val="0"/>
          <w:marBottom w:val="0"/>
          <w:divBdr>
            <w:top w:val="none" w:sz="0" w:space="0" w:color="auto"/>
            <w:left w:val="none" w:sz="0" w:space="0" w:color="auto"/>
            <w:bottom w:val="none" w:sz="0" w:space="0" w:color="auto"/>
            <w:right w:val="none" w:sz="0" w:space="0" w:color="auto"/>
          </w:divBdr>
        </w:div>
      </w:divsChild>
    </w:div>
    <w:div w:id="1078555564">
      <w:bodyDiv w:val="1"/>
      <w:marLeft w:val="0"/>
      <w:marRight w:val="0"/>
      <w:marTop w:val="0"/>
      <w:marBottom w:val="0"/>
      <w:divBdr>
        <w:top w:val="none" w:sz="0" w:space="0" w:color="auto"/>
        <w:left w:val="none" w:sz="0" w:space="0" w:color="auto"/>
        <w:bottom w:val="none" w:sz="0" w:space="0" w:color="auto"/>
        <w:right w:val="none" w:sz="0" w:space="0" w:color="auto"/>
      </w:divBdr>
    </w:div>
    <w:div w:id="1122459044">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3913450">
      <w:bodyDiv w:val="1"/>
      <w:marLeft w:val="0"/>
      <w:marRight w:val="0"/>
      <w:marTop w:val="0"/>
      <w:marBottom w:val="0"/>
      <w:divBdr>
        <w:top w:val="none" w:sz="0" w:space="0" w:color="auto"/>
        <w:left w:val="none" w:sz="0" w:space="0" w:color="auto"/>
        <w:bottom w:val="none" w:sz="0" w:space="0" w:color="auto"/>
        <w:right w:val="none" w:sz="0" w:space="0" w:color="auto"/>
      </w:divBdr>
    </w:div>
    <w:div w:id="1507595196">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23639994">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B39990C8-3C4F-4F6F-9EF1-29E34438F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906</Words>
  <Characters>5167</Characters>
  <Application>Microsoft Office Word</Application>
  <DocSecurity>0</DocSecurity>
  <Lines>43</Lines>
  <Paragraphs>12</Paragraphs>
  <ScaleCrop>false</ScaleCrop>
  <Company/>
  <LinksUpToDate>false</LinksUpToDate>
  <CharactersWithSpaces>6061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Xiaomi-Lisi</dc:creator>
  <cp:keywords/>
  <dc:description/>
  <cp:lastModifiedBy>Xiaomi-Lisi3</cp:lastModifiedBy>
  <cp:revision>2</cp:revision>
  <dcterms:created xsi:type="dcterms:W3CDTF">2023-08-11T04:32:00Z</dcterms:created>
  <dcterms:modified xsi:type="dcterms:W3CDTF">2023-08-11T04:32:00Z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8b274b016e111ed8000097e0000097e">
    <vt:lpwstr>CWMwNpn8k91IsRSGfmVn/W+0W6dsat+sxEXktcWvzR/zQw8mdB4hMfmKR1eWoc44CdumJLoE4nMZjbwKlMDIjM9MA==</vt:lpwstr>
  </property>
</Properties>
</file>